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65283D" w14:textId="67C13358" w:rsidR="007205C1" w:rsidRPr="007205C1" w:rsidRDefault="007205C1" w:rsidP="007205C1">
      <w:pPr>
        <w:pStyle w:val="NormalWeb"/>
        <w:shd w:val="clear" w:color="auto" w:fill="FFFFFF"/>
        <w:rPr>
          <w:rFonts w:ascii="Arial" w:hAnsi="Arial" w:cs="Arial"/>
          <w:b/>
          <w:color w:val="222222"/>
          <w:sz w:val="19"/>
          <w:szCs w:val="19"/>
        </w:rPr>
      </w:pPr>
      <w:r w:rsidRPr="007205C1">
        <w:rPr>
          <w:rFonts w:ascii="Arial" w:hAnsi="Arial" w:cs="Arial"/>
          <w:b/>
          <w:color w:val="222222"/>
          <w:sz w:val="19"/>
          <w:szCs w:val="19"/>
        </w:rPr>
        <w:t>FEN INDIA FEBRUARY-2018</w:t>
      </w:r>
    </w:p>
    <w:p w14:paraId="6CC8FC41" w14:textId="77777777" w:rsidR="007205C1" w:rsidRDefault="007205C1" w:rsidP="007205C1">
      <w:pPr>
        <w:pStyle w:val="NormalWeb"/>
        <w:shd w:val="clear" w:color="auto" w:fill="FFFFFF"/>
        <w:rPr>
          <w:rFonts w:ascii="Arial" w:hAnsi="Arial" w:cs="Arial"/>
          <w:color w:val="222222"/>
          <w:sz w:val="19"/>
          <w:szCs w:val="19"/>
        </w:rPr>
      </w:pPr>
    </w:p>
    <w:p w14:paraId="1214FA66" w14:textId="39C59A9B" w:rsidR="007205C1" w:rsidRDefault="00E9680B" w:rsidP="007205C1">
      <w:pPr>
        <w:pStyle w:val="NormalWeb"/>
        <w:shd w:val="clear" w:color="auto" w:fill="FFFFFF"/>
        <w:rPr>
          <w:rFonts w:ascii="Arial" w:hAnsi="Arial" w:cs="Arial"/>
          <w:color w:val="222222"/>
          <w:sz w:val="19"/>
          <w:szCs w:val="19"/>
        </w:rPr>
      </w:pPr>
      <w:hyperlink r:id="rId4" w:tgtFrame="_blank" w:history="1">
        <w:r w:rsidR="007205C1">
          <w:rPr>
            <w:rStyle w:val="Hyperlink"/>
            <w:rFonts w:ascii="Arial" w:hAnsi="Arial" w:cs="Arial"/>
            <w:color w:val="1155CC"/>
            <w:sz w:val="19"/>
            <w:szCs w:val="19"/>
          </w:rPr>
          <w:t>"Family First? Nepotism and Corporate Investment"</w:t>
        </w:r>
      </w:hyperlink>
      <w:r w:rsidR="007205C1">
        <w:rPr>
          <w:rFonts w:ascii="Arial" w:hAnsi="Arial" w:cs="Arial"/>
          <w:color w:val="222222"/>
          <w:sz w:val="19"/>
          <w:szCs w:val="19"/>
        </w:rPr>
        <w:t> </w:t>
      </w:r>
      <w:r w:rsidR="007205C1">
        <w:rPr>
          <w:rFonts w:ascii="Arial" w:hAnsi="Arial" w:cs="Arial"/>
          <w:noProof/>
          <w:color w:val="222222"/>
          <w:sz w:val="19"/>
          <w:szCs w:val="19"/>
        </w:rPr>
        <w:drawing>
          <wp:inline distT="0" distB="0" distL="0" distR="0" wp14:anchorId="2105C3FF" wp14:editId="753CC78E">
            <wp:extent cx="152400" cy="152400"/>
            <wp:effectExtent l="0" t="0" r="0" b="0"/>
            <wp:docPr id="7" name="Picture 7" descr="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ree Downloa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7205C1">
        <w:rPr>
          <w:rFonts w:ascii="Arial" w:hAnsi="Arial" w:cs="Arial"/>
          <w:color w:val="222222"/>
          <w:sz w:val="19"/>
          <w:szCs w:val="19"/>
        </w:rPr>
        <w:t> </w:t>
      </w:r>
      <w:r w:rsidR="007205C1">
        <w:rPr>
          <w:rFonts w:ascii="Arial" w:hAnsi="Arial" w:cs="Arial"/>
          <w:color w:val="222222"/>
          <w:sz w:val="19"/>
          <w:szCs w:val="19"/>
        </w:rPr>
        <w:br/>
      </w:r>
      <w:hyperlink r:id="rId6" w:tgtFrame="_blank" w:history="1">
        <w:r w:rsidR="007205C1">
          <w:rPr>
            <w:rStyle w:val="Hyperlink"/>
            <w:rFonts w:ascii="Arial" w:hAnsi="Arial" w:cs="Arial"/>
            <w:color w:val="1155CC"/>
            <w:sz w:val="19"/>
            <w:szCs w:val="19"/>
          </w:rPr>
          <w:t>BIS Working Paper No. 693</w:t>
        </w:r>
      </w:hyperlink>
    </w:p>
    <w:p w14:paraId="49D6E17D" w14:textId="77777777" w:rsidR="007205C1" w:rsidRDefault="00E9680B" w:rsidP="007205C1">
      <w:pPr>
        <w:pStyle w:val="NormalWeb"/>
        <w:shd w:val="clear" w:color="auto" w:fill="FFFFFF"/>
        <w:rPr>
          <w:rFonts w:ascii="Arial" w:hAnsi="Arial" w:cs="Arial"/>
          <w:color w:val="222222"/>
          <w:sz w:val="19"/>
          <w:szCs w:val="19"/>
        </w:rPr>
      </w:pPr>
      <w:hyperlink r:id="rId7" w:tgtFrame="_blank" w:history="1">
        <w:r w:rsidR="007205C1">
          <w:rPr>
            <w:rStyle w:val="Hyperlink"/>
            <w:rFonts w:ascii="Arial" w:hAnsi="Arial" w:cs="Arial"/>
            <w:color w:val="1155CC"/>
            <w:sz w:val="19"/>
            <w:szCs w:val="19"/>
          </w:rPr>
          <w:t>GIANPAOLO PARISE</w:t>
        </w:r>
      </w:hyperlink>
      <w:r w:rsidR="007205C1">
        <w:rPr>
          <w:rFonts w:ascii="Arial" w:hAnsi="Arial" w:cs="Arial"/>
          <w:color w:val="222222"/>
          <w:sz w:val="19"/>
          <w:szCs w:val="19"/>
        </w:rPr>
        <w:t>, </w:t>
      </w:r>
      <w:r w:rsidR="007205C1">
        <w:rPr>
          <w:rFonts w:ascii="Verdana" w:hAnsi="Verdana" w:cs="Arial"/>
          <w:color w:val="222222"/>
          <w:sz w:val="15"/>
          <w:szCs w:val="15"/>
        </w:rPr>
        <w:t>Bank for International Settlements (BIS) - Monetary and Economic Department</w:t>
      </w:r>
      <w:r w:rsidR="007205C1">
        <w:rPr>
          <w:rFonts w:ascii="Arial" w:hAnsi="Arial" w:cs="Arial"/>
          <w:color w:val="222222"/>
          <w:sz w:val="19"/>
          <w:szCs w:val="19"/>
        </w:rPr>
        <w:br/>
      </w:r>
      <w:r w:rsidR="007205C1">
        <w:rPr>
          <w:rFonts w:ascii="Verdana" w:hAnsi="Verdana" w:cs="Arial"/>
          <w:color w:val="222222"/>
          <w:sz w:val="15"/>
          <w:szCs w:val="15"/>
        </w:rPr>
        <w:t>Email: </w:t>
      </w:r>
      <w:hyperlink r:id="rId8" w:tgtFrame="_blank" w:history="1">
        <w:r w:rsidR="007205C1">
          <w:rPr>
            <w:rStyle w:val="Hyperlink"/>
            <w:rFonts w:ascii="Verdana" w:hAnsi="Verdana" w:cs="Arial"/>
            <w:color w:val="1155CC"/>
            <w:sz w:val="15"/>
            <w:szCs w:val="15"/>
          </w:rPr>
          <w:t>gianpaolo.parise@bis.org</w:t>
        </w:r>
      </w:hyperlink>
      <w:r w:rsidR="007205C1">
        <w:rPr>
          <w:rFonts w:ascii="Arial" w:hAnsi="Arial" w:cs="Arial"/>
          <w:color w:val="222222"/>
          <w:sz w:val="19"/>
          <w:szCs w:val="19"/>
        </w:rPr>
        <w:br/>
      </w:r>
      <w:hyperlink r:id="rId9" w:tgtFrame="_blank" w:history="1">
        <w:r w:rsidR="007205C1">
          <w:rPr>
            <w:rStyle w:val="Hyperlink"/>
            <w:rFonts w:ascii="Arial" w:hAnsi="Arial" w:cs="Arial"/>
            <w:color w:val="1155CC"/>
            <w:sz w:val="19"/>
            <w:szCs w:val="19"/>
          </w:rPr>
          <w:t>FABRIZIO LEONE</w:t>
        </w:r>
      </w:hyperlink>
      <w:r w:rsidR="007205C1">
        <w:rPr>
          <w:rFonts w:ascii="Arial" w:hAnsi="Arial" w:cs="Arial"/>
          <w:color w:val="222222"/>
          <w:sz w:val="19"/>
          <w:szCs w:val="19"/>
        </w:rPr>
        <w:t>, </w:t>
      </w:r>
      <w:r w:rsidR="007205C1">
        <w:rPr>
          <w:rFonts w:ascii="Verdana" w:hAnsi="Verdana" w:cs="Arial"/>
          <w:color w:val="222222"/>
          <w:sz w:val="15"/>
          <w:szCs w:val="15"/>
        </w:rPr>
        <w:t xml:space="preserve">University of Torino - </w:t>
      </w:r>
      <w:proofErr w:type="spellStart"/>
      <w:r w:rsidR="007205C1">
        <w:rPr>
          <w:rFonts w:ascii="Verdana" w:hAnsi="Verdana" w:cs="Arial"/>
          <w:color w:val="222222"/>
          <w:sz w:val="15"/>
          <w:szCs w:val="15"/>
        </w:rPr>
        <w:t>Collegio</w:t>
      </w:r>
      <w:proofErr w:type="spellEnd"/>
      <w:r w:rsidR="007205C1">
        <w:rPr>
          <w:rFonts w:ascii="Verdana" w:hAnsi="Verdana" w:cs="Arial"/>
          <w:color w:val="222222"/>
          <w:sz w:val="15"/>
          <w:szCs w:val="15"/>
        </w:rPr>
        <w:t xml:space="preserve"> Carlo Alberto</w:t>
      </w:r>
      <w:r w:rsidR="007205C1">
        <w:rPr>
          <w:rFonts w:ascii="Arial" w:hAnsi="Arial" w:cs="Arial"/>
          <w:color w:val="222222"/>
          <w:sz w:val="19"/>
          <w:szCs w:val="19"/>
        </w:rPr>
        <w:br/>
      </w:r>
      <w:hyperlink r:id="rId10" w:tgtFrame="_blank" w:history="1">
        <w:r w:rsidR="007205C1">
          <w:rPr>
            <w:rStyle w:val="Hyperlink"/>
            <w:rFonts w:ascii="Arial" w:hAnsi="Arial" w:cs="Arial"/>
            <w:color w:val="1155CC"/>
            <w:sz w:val="19"/>
            <w:szCs w:val="19"/>
          </w:rPr>
          <w:t>CARLO SOMMAVILLA</w:t>
        </w:r>
      </w:hyperlink>
      <w:r w:rsidR="007205C1">
        <w:rPr>
          <w:rFonts w:ascii="Arial" w:hAnsi="Arial" w:cs="Arial"/>
          <w:color w:val="222222"/>
          <w:sz w:val="19"/>
          <w:szCs w:val="19"/>
        </w:rPr>
        <w:t>, </w:t>
      </w:r>
      <w:proofErr w:type="spellStart"/>
      <w:r w:rsidR="007205C1">
        <w:rPr>
          <w:rFonts w:ascii="Verdana" w:hAnsi="Verdana" w:cs="Arial"/>
          <w:color w:val="222222"/>
          <w:sz w:val="15"/>
          <w:szCs w:val="15"/>
        </w:rPr>
        <w:t>Università</w:t>
      </w:r>
      <w:proofErr w:type="spellEnd"/>
      <w:r w:rsidR="007205C1">
        <w:rPr>
          <w:rFonts w:ascii="Verdana" w:hAnsi="Verdana" w:cs="Arial"/>
          <w:color w:val="222222"/>
          <w:sz w:val="15"/>
          <w:szCs w:val="15"/>
        </w:rPr>
        <w:t xml:space="preserve"> </w:t>
      </w:r>
      <w:proofErr w:type="spellStart"/>
      <w:r w:rsidR="007205C1">
        <w:rPr>
          <w:rFonts w:ascii="Verdana" w:hAnsi="Verdana" w:cs="Arial"/>
          <w:color w:val="222222"/>
          <w:sz w:val="15"/>
          <w:szCs w:val="15"/>
        </w:rPr>
        <w:t>della</w:t>
      </w:r>
      <w:proofErr w:type="spellEnd"/>
      <w:r w:rsidR="007205C1">
        <w:rPr>
          <w:rFonts w:ascii="Verdana" w:hAnsi="Verdana" w:cs="Arial"/>
          <w:color w:val="222222"/>
          <w:sz w:val="15"/>
          <w:szCs w:val="15"/>
        </w:rPr>
        <w:t xml:space="preserve"> </w:t>
      </w:r>
      <w:proofErr w:type="spellStart"/>
      <w:r w:rsidR="007205C1">
        <w:rPr>
          <w:rFonts w:ascii="Verdana" w:hAnsi="Verdana" w:cs="Arial"/>
          <w:color w:val="222222"/>
          <w:sz w:val="15"/>
          <w:szCs w:val="15"/>
        </w:rPr>
        <w:t>Svizzera</w:t>
      </w:r>
      <w:proofErr w:type="spellEnd"/>
      <w:r w:rsidR="007205C1">
        <w:rPr>
          <w:rFonts w:ascii="Verdana" w:hAnsi="Verdana" w:cs="Arial"/>
          <w:color w:val="222222"/>
          <w:sz w:val="15"/>
          <w:szCs w:val="15"/>
        </w:rPr>
        <w:t xml:space="preserve"> </w:t>
      </w:r>
      <w:proofErr w:type="spellStart"/>
      <w:r w:rsidR="007205C1">
        <w:rPr>
          <w:rFonts w:ascii="Verdana" w:hAnsi="Verdana" w:cs="Arial"/>
          <w:color w:val="222222"/>
          <w:sz w:val="15"/>
          <w:szCs w:val="15"/>
        </w:rPr>
        <w:t>italiana</w:t>
      </w:r>
      <w:proofErr w:type="spellEnd"/>
      <w:r w:rsidR="007205C1">
        <w:rPr>
          <w:rFonts w:ascii="Verdana" w:hAnsi="Verdana" w:cs="Arial"/>
          <w:color w:val="222222"/>
          <w:sz w:val="15"/>
          <w:szCs w:val="15"/>
        </w:rPr>
        <w:t xml:space="preserve"> (USI), Lugano; Swiss Finance Institute</w:t>
      </w:r>
      <w:r w:rsidR="007205C1">
        <w:rPr>
          <w:rFonts w:ascii="Arial" w:hAnsi="Arial" w:cs="Arial"/>
          <w:color w:val="222222"/>
          <w:sz w:val="19"/>
          <w:szCs w:val="19"/>
        </w:rPr>
        <w:br/>
      </w:r>
      <w:r w:rsidR="007205C1">
        <w:rPr>
          <w:rFonts w:ascii="Verdana" w:hAnsi="Verdana" w:cs="Arial"/>
          <w:color w:val="222222"/>
          <w:sz w:val="15"/>
          <w:szCs w:val="15"/>
        </w:rPr>
        <w:t>Email: </w:t>
      </w:r>
      <w:hyperlink r:id="rId11" w:tgtFrame="_blank" w:history="1">
        <w:r w:rsidR="007205C1">
          <w:rPr>
            <w:rStyle w:val="Hyperlink"/>
            <w:rFonts w:ascii="Verdana" w:hAnsi="Verdana" w:cs="Arial"/>
            <w:color w:val="1155CC"/>
            <w:sz w:val="15"/>
            <w:szCs w:val="15"/>
          </w:rPr>
          <w:t>carlo.sommavilla@usi.ch</w:t>
        </w:r>
      </w:hyperlink>
    </w:p>
    <w:p w14:paraId="5395485C" w14:textId="4F1F1922" w:rsidR="007205C1" w:rsidRDefault="007205C1" w:rsidP="007205C1">
      <w:pPr>
        <w:pStyle w:val="NormalWeb"/>
        <w:shd w:val="clear" w:color="auto" w:fill="FFFFFF"/>
        <w:rPr>
          <w:rFonts w:ascii="Arial" w:hAnsi="Arial" w:cs="Arial"/>
          <w:color w:val="222222"/>
          <w:sz w:val="19"/>
          <w:szCs w:val="19"/>
        </w:rPr>
      </w:pPr>
      <w:r>
        <w:rPr>
          <w:rFonts w:ascii="Arial" w:hAnsi="Arial" w:cs="Arial"/>
          <w:color w:val="222222"/>
          <w:sz w:val="19"/>
          <w:szCs w:val="19"/>
        </w:rPr>
        <w:t>Nepotism emerges in a multiplicity of contexts from political assignments to firm hiring decisions, but what are its real effects on the economy? This paper explores how nepotism affects corporate investment. To measure nepotism, we build a unique dataset of family connections among individuals employed in strategic positions by the same firm. We address endogeneity concerns by exploiting the heterogeneity in ancestries across U.S. counties to construct a measure of inherited family values. We find that firms headquartered in counties where locals inherited strong family values exhibit more nepotism. Using this measure and the percentage of family households in the county as instrumental variables, we provide evidence that nepotism hinders investment. Overall, our results suggest that underinvestment in these firms is driven by both lower quality of hired workers and lower incentive to exert effort.</w:t>
      </w:r>
    </w:p>
    <w:p w14:paraId="70692B5D" w14:textId="77777777" w:rsidR="0001340A" w:rsidRDefault="00E9680B" w:rsidP="0001340A">
      <w:pPr>
        <w:pStyle w:val="NormalWeb"/>
        <w:shd w:val="clear" w:color="auto" w:fill="FFFFFF"/>
        <w:rPr>
          <w:rFonts w:ascii="Arial" w:hAnsi="Arial" w:cs="Arial"/>
          <w:color w:val="222222"/>
          <w:sz w:val="19"/>
          <w:szCs w:val="19"/>
        </w:rPr>
      </w:pPr>
      <w:hyperlink r:id="rId12" w:tgtFrame="_blank" w:history="1">
        <w:r w:rsidR="0001340A">
          <w:rPr>
            <w:rStyle w:val="Hyperlink"/>
            <w:rFonts w:ascii="Arial" w:hAnsi="Arial" w:cs="Arial"/>
            <w:color w:val="1155CC"/>
            <w:sz w:val="19"/>
            <w:szCs w:val="19"/>
          </w:rPr>
          <w:t xml:space="preserve">"Corrections in </w:t>
        </w:r>
        <w:proofErr w:type="spellStart"/>
        <w:r w:rsidR="0001340A">
          <w:rPr>
            <w:rStyle w:val="Hyperlink"/>
            <w:rFonts w:ascii="Arial" w:hAnsi="Arial" w:cs="Arial"/>
            <w:color w:val="1155CC"/>
            <w:sz w:val="19"/>
            <w:szCs w:val="19"/>
          </w:rPr>
          <w:t>Heston</w:t>
        </w:r>
        <w:proofErr w:type="spellEnd"/>
        <w:r w:rsidR="0001340A">
          <w:rPr>
            <w:rStyle w:val="Hyperlink"/>
            <w:rFonts w:ascii="Arial" w:hAnsi="Arial" w:cs="Arial"/>
            <w:color w:val="1155CC"/>
            <w:sz w:val="19"/>
            <w:szCs w:val="19"/>
          </w:rPr>
          <w:t xml:space="preserve"> Model Derivations for Bond Options"</w:t>
        </w:r>
      </w:hyperlink>
      <w:r w:rsidR="0001340A">
        <w:rPr>
          <w:rFonts w:ascii="Arial" w:hAnsi="Arial" w:cs="Arial"/>
          <w:color w:val="222222"/>
          <w:sz w:val="19"/>
          <w:szCs w:val="19"/>
        </w:rPr>
        <w:t> </w:t>
      </w:r>
      <w:r w:rsidR="0001340A">
        <w:rPr>
          <w:rFonts w:ascii="Arial" w:hAnsi="Arial" w:cs="Arial"/>
          <w:noProof/>
          <w:color w:val="222222"/>
          <w:sz w:val="19"/>
          <w:szCs w:val="19"/>
        </w:rPr>
        <w:drawing>
          <wp:inline distT="0" distB="0" distL="0" distR="0" wp14:anchorId="1BED4EF6" wp14:editId="79FAFED1">
            <wp:extent cx="152400" cy="152400"/>
            <wp:effectExtent l="0" t="0" r="0" b="0"/>
            <wp:docPr id="12" name="Picture 12" descr="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Free Downloa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0DB17763" w14:textId="77777777" w:rsidR="0001340A" w:rsidRDefault="00E9680B" w:rsidP="0001340A">
      <w:pPr>
        <w:pStyle w:val="NormalWeb"/>
        <w:shd w:val="clear" w:color="auto" w:fill="FFFFFF"/>
        <w:rPr>
          <w:rFonts w:ascii="Arial" w:hAnsi="Arial" w:cs="Arial"/>
          <w:color w:val="222222"/>
          <w:sz w:val="19"/>
          <w:szCs w:val="19"/>
        </w:rPr>
      </w:pPr>
      <w:hyperlink r:id="rId13" w:tgtFrame="_blank" w:history="1">
        <w:r w:rsidR="0001340A">
          <w:rPr>
            <w:rStyle w:val="Hyperlink"/>
            <w:rFonts w:ascii="Arial" w:hAnsi="Arial" w:cs="Arial"/>
            <w:color w:val="1155CC"/>
            <w:sz w:val="19"/>
            <w:szCs w:val="19"/>
          </w:rPr>
          <w:t>SATRAJIT MANDAL</w:t>
        </w:r>
      </w:hyperlink>
      <w:r w:rsidR="0001340A">
        <w:rPr>
          <w:rFonts w:ascii="Arial" w:hAnsi="Arial" w:cs="Arial"/>
          <w:color w:val="222222"/>
          <w:sz w:val="19"/>
          <w:szCs w:val="19"/>
        </w:rPr>
        <w:t>, </w:t>
      </w:r>
      <w:r w:rsidR="0001340A">
        <w:rPr>
          <w:rFonts w:ascii="Verdana" w:hAnsi="Verdana" w:cs="Arial"/>
          <w:color w:val="222222"/>
          <w:sz w:val="15"/>
          <w:szCs w:val="15"/>
        </w:rPr>
        <w:t>Indian Institute of Technology (IIT), Kharagpur - Vinod Gupta School of Management</w:t>
      </w:r>
      <w:r w:rsidR="0001340A">
        <w:rPr>
          <w:rFonts w:ascii="Arial" w:hAnsi="Arial" w:cs="Arial"/>
          <w:color w:val="222222"/>
          <w:sz w:val="19"/>
          <w:szCs w:val="19"/>
        </w:rPr>
        <w:br/>
      </w:r>
      <w:r w:rsidR="0001340A">
        <w:rPr>
          <w:rFonts w:ascii="Verdana" w:hAnsi="Verdana" w:cs="Arial"/>
          <w:color w:val="222222"/>
          <w:sz w:val="15"/>
          <w:szCs w:val="15"/>
        </w:rPr>
        <w:t>Email: </w:t>
      </w:r>
      <w:hyperlink r:id="rId14" w:tgtFrame="_blank" w:history="1">
        <w:r w:rsidR="0001340A">
          <w:rPr>
            <w:rStyle w:val="Hyperlink"/>
            <w:rFonts w:ascii="Verdana" w:hAnsi="Verdana" w:cs="Arial"/>
            <w:color w:val="1155CC"/>
            <w:sz w:val="15"/>
            <w:szCs w:val="15"/>
          </w:rPr>
          <w:t>satrajitmandal@iitkgp.ac.in</w:t>
        </w:r>
      </w:hyperlink>
      <w:r w:rsidR="0001340A">
        <w:rPr>
          <w:rFonts w:ascii="Arial" w:hAnsi="Arial" w:cs="Arial"/>
          <w:color w:val="222222"/>
          <w:sz w:val="19"/>
          <w:szCs w:val="19"/>
        </w:rPr>
        <w:br/>
      </w:r>
      <w:hyperlink r:id="rId15" w:tgtFrame="_blank" w:history="1">
        <w:r w:rsidR="0001340A">
          <w:rPr>
            <w:rStyle w:val="Hyperlink"/>
            <w:rFonts w:ascii="Arial" w:hAnsi="Arial" w:cs="Arial"/>
            <w:color w:val="1155CC"/>
            <w:sz w:val="19"/>
            <w:szCs w:val="19"/>
          </w:rPr>
          <w:t>SUJOY BHATTACHARYA</w:t>
        </w:r>
      </w:hyperlink>
      <w:r w:rsidR="0001340A">
        <w:rPr>
          <w:rFonts w:ascii="Arial" w:hAnsi="Arial" w:cs="Arial"/>
          <w:color w:val="222222"/>
          <w:sz w:val="19"/>
          <w:szCs w:val="19"/>
        </w:rPr>
        <w:t>, </w:t>
      </w:r>
      <w:r w:rsidR="0001340A">
        <w:rPr>
          <w:rFonts w:ascii="Verdana" w:hAnsi="Verdana" w:cs="Arial"/>
          <w:color w:val="222222"/>
          <w:sz w:val="15"/>
          <w:szCs w:val="15"/>
        </w:rPr>
        <w:t>Independent</w:t>
      </w:r>
      <w:r w:rsidR="0001340A">
        <w:rPr>
          <w:rFonts w:ascii="Arial" w:hAnsi="Arial" w:cs="Arial"/>
          <w:color w:val="222222"/>
          <w:sz w:val="19"/>
          <w:szCs w:val="19"/>
        </w:rPr>
        <w:br/>
      </w:r>
      <w:r w:rsidR="0001340A">
        <w:rPr>
          <w:rFonts w:ascii="Verdana" w:hAnsi="Verdana" w:cs="Arial"/>
          <w:color w:val="222222"/>
          <w:sz w:val="15"/>
          <w:szCs w:val="15"/>
        </w:rPr>
        <w:t>Email: </w:t>
      </w:r>
      <w:hyperlink r:id="rId16" w:tgtFrame="_blank" w:history="1">
        <w:r w:rsidR="0001340A">
          <w:rPr>
            <w:rStyle w:val="Hyperlink"/>
            <w:rFonts w:ascii="Verdana" w:hAnsi="Verdana" w:cs="Arial"/>
            <w:color w:val="1155CC"/>
            <w:sz w:val="15"/>
            <w:szCs w:val="15"/>
          </w:rPr>
          <w:t>sujoybtc@vgsom.iitkgp.ernet.in</w:t>
        </w:r>
      </w:hyperlink>
    </w:p>
    <w:p w14:paraId="6C3DDA51" w14:textId="236DA1A2" w:rsidR="0001340A" w:rsidRDefault="0001340A" w:rsidP="0001340A">
      <w:pPr>
        <w:pStyle w:val="NormalWeb"/>
        <w:shd w:val="clear" w:color="auto" w:fill="FFFFFF"/>
        <w:rPr>
          <w:rFonts w:ascii="Arial" w:hAnsi="Arial" w:cs="Arial"/>
          <w:color w:val="222222"/>
          <w:sz w:val="19"/>
          <w:szCs w:val="19"/>
        </w:rPr>
      </w:pPr>
      <w:proofErr w:type="spellStart"/>
      <w:r>
        <w:rPr>
          <w:rFonts w:ascii="Arial" w:hAnsi="Arial" w:cs="Arial"/>
          <w:color w:val="222222"/>
          <w:sz w:val="19"/>
          <w:szCs w:val="19"/>
        </w:rPr>
        <w:t>Heston</w:t>
      </w:r>
      <w:proofErr w:type="spellEnd"/>
      <w:r>
        <w:rPr>
          <w:rFonts w:ascii="Arial" w:hAnsi="Arial" w:cs="Arial"/>
          <w:color w:val="222222"/>
          <w:sz w:val="19"/>
          <w:szCs w:val="19"/>
        </w:rPr>
        <w:t xml:space="preserve"> developed a mathematical model to find a closed form solution for the price of an European call option using a stochastic volatility and applied it on bond options. However, for bond options, we found that the mathematical derivations of the partial differential equations involving probabilities for the call option expiring in the money obtained by him contain some errors. The errors have been rectified and a new PDE has been derived.</w:t>
      </w:r>
    </w:p>
    <w:p w14:paraId="7176B348" w14:textId="77777777" w:rsidR="0001340A" w:rsidRDefault="00E9680B" w:rsidP="0001340A">
      <w:pPr>
        <w:pStyle w:val="NormalWeb"/>
        <w:shd w:val="clear" w:color="auto" w:fill="FFFFFF"/>
        <w:rPr>
          <w:rFonts w:ascii="Arial" w:hAnsi="Arial" w:cs="Arial"/>
          <w:color w:val="222222"/>
          <w:sz w:val="19"/>
          <w:szCs w:val="19"/>
        </w:rPr>
      </w:pPr>
      <w:hyperlink r:id="rId17" w:tgtFrame="_blank" w:history="1">
        <w:r w:rsidR="0001340A">
          <w:rPr>
            <w:rStyle w:val="Hyperlink"/>
            <w:rFonts w:ascii="Arial" w:hAnsi="Arial" w:cs="Arial"/>
            <w:color w:val="1155CC"/>
            <w:sz w:val="19"/>
            <w:szCs w:val="19"/>
          </w:rPr>
          <w:t>"The Effect of Intra-Group Loans on the Cash Flow Sensitivity of Cash: Evidence from Chile"</w:t>
        </w:r>
      </w:hyperlink>
      <w:r w:rsidR="0001340A">
        <w:rPr>
          <w:rFonts w:ascii="Arial" w:hAnsi="Arial" w:cs="Arial"/>
          <w:color w:val="222222"/>
          <w:sz w:val="19"/>
          <w:szCs w:val="19"/>
        </w:rPr>
        <w:t> </w:t>
      </w:r>
      <w:r w:rsidR="0001340A">
        <w:rPr>
          <w:rFonts w:ascii="Arial" w:hAnsi="Arial" w:cs="Arial"/>
          <w:noProof/>
          <w:color w:val="222222"/>
          <w:sz w:val="19"/>
          <w:szCs w:val="19"/>
        </w:rPr>
        <w:drawing>
          <wp:inline distT="0" distB="0" distL="0" distR="0" wp14:anchorId="19E3B3C4" wp14:editId="4F7431E1">
            <wp:extent cx="152400" cy="152400"/>
            <wp:effectExtent l="0" t="0" r="0" b="0"/>
            <wp:docPr id="17" name="Picture 17" descr="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Free Downloa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01340A">
        <w:rPr>
          <w:rFonts w:ascii="Arial" w:hAnsi="Arial" w:cs="Arial"/>
          <w:color w:val="222222"/>
          <w:sz w:val="19"/>
          <w:szCs w:val="19"/>
        </w:rPr>
        <w:t> </w:t>
      </w:r>
      <w:r w:rsidR="0001340A">
        <w:rPr>
          <w:rFonts w:ascii="Arial" w:hAnsi="Arial" w:cs="Arial"/>
          <w:color w:val="222222"/>
          <w:sz w:val="19"/>
          <w:szCs w:val="19"/>
        </w:rPr>
        <w:br/>
      </w:r>
      <w:hyperlink r:id="rId18" w:tgtFrame="_blank" w:history="1">
        <w:proofErr w:type="spellStart"/>
        <w:r w:rsidR="0001340A">
          <w:rPr>
            <w:rStyle w:val="Hyperlink"/>
            <w:rFonts w:ascii="Arial" w:hAnsi="Arial" w:cs="Arial"/>
            <w:color w:val="1155CC"/>
            <w:sz w:val="19"/>
            <w:szCs w:val="19"/>
          </w:rPr>
          <w:t>Documento</w:t>
        </w:r>
        <w:proofErr w:type="spellEnd"/>
        <w:r w:rsidR="0001340A">
          <w:rPr>
            <w:rStyle w:val="Hyperlink"/>
            <w:rFonts w:ascii="Arial" w:hAnsi="Arial" w:cs="Arial"/>
            <w:color w:val="1155CC"/>
            <w:sz w:val="19"/>
            <w:szCs w:val="19"/>
          </w:rPr>
          <w:t xml:space="preserve"> CEDE No. 2018-08</w:t>
        </w:r>
      </w:hyperlink>
    </w:p>
    <w:p w14:paraId="71C8D720" w14:textId="77777777" w:rsidR="0001340A" w:rsidRDefault="00E9680B" w:rsidP="0001340A">
      <w:pPr>
        <w:pStyle w:val="NormalWeb"/>
        <w:shd w:val="clear" w:color="auto" w:fill="FFFFFF"/>
        <w:rPr>
          <w:rFonts w:ascii="Arial" w:hAnsi="Arial" w:cs="Arial"/>
          <w:color w:val="222222"/>
          <w:sz w:val="19"/>
          <w:szCs w:val="19"/>
        </w:rPr>
      </w:pPr>
      <w:hyperlink r:id="rId19" w:tgtFrame="_blank" w:history="1">
        <w:r w:rsidR="0001340A">
          <w:rPr>
            <w:rStyle w:val="Hyperlink"/>
            <w:rFonts w:ascii="Arial" w:hAnsi="Arial" w:cs="Arial"/>
            <w:color w:val="1155CC"/>
            <w:sz w:val="19"/>
            <w:szCs w:val="19"/>
          </w:rPr>
          <w:t>MAURICIO JARA-BERTIN</w:t>
        </w:r>
      </w:hyperlink>
      <w:r w:rsidR="0001340A">
        <w:rPr>
          <w:rFonts w:ascii="Arial" w:hAnsi="Arial" w:cs="Arial"/>
          <w:color w:val="222222"/>
          <w:sz w:val="19"/>
          <w:szCs w:val="19"/>
        </w:rPr>
        <w:t>, </w:t>
      </w:r>
      <w:r w:rsidR="0001340A">
        <w:rPr>
          <w:rFonts w:ascii="Verdana" w:hAnsi="Verdana" w:cs="Arial"/>
          <w:color w:val="222222"/>
          <w:sz w:val="15"/>
          <w:szCs w:val="15"/>
        </w:rPr>
        <w:t>University of Chile - Business School</w:t>
      </w:r>
      <w:r w:rsidR="0001340A">
        <w:rPr>
          <w:rFonts w:ascii="Arial" w:hAnsi="Arial" w:cs="Arial"/>
          <w:color w:val="222222"/>
          <w:sz w:val="19"/>
          <w:szCs w:val="19"/>
        </w:rPr>
        <w:br/>
      </w:r>
      <w:r w:rsidR="0001340A">
        <w:rPr>
          <w:rFonts w:ascii="Verdana" w:hAnsi="Verdana" w:cs="Arial"/>
          <w:color w:val="222222"/>
          <w:sz w:val="15"/>
          <w:szCs w:val="15"/>
        </w:rPr>
        <w:t>Email: </w:t>
      </w:r>
      <w:hyperlink r:id="rId20" w:tgtFrame="_blank" w:history="1">
        <w:r w:rsidR="0001340A">
          <w:rPr>
            <w:rStyle w:val="Hyperlink"/>
            <w:rFonts w:ascii="Verdana" w:hAnsi="Verdana" w:cs="Arial"/>
            <w:color w:val="1155CC"/>
            <w:sz w:val="15"/>
            <w:szCs w:val="15"/>
          </w:rPr>
          <w:t>mjara@unegocios.cl</w:t>
        </w:r>
      </w:hyperlink>
      <w:r w:rsidR="0001340A">
        <w:rPr>
          <w:rFonts w:ascii="Arial" w:hAnsi="Arial" w:cs="Arial"/>
          <w:color w:val="222222"/>
          <w:sz w:val="19"/>
          <w:szCs w:val="19"/>
        </w:rPr>
        <w:br/>
      </w:r>
      <w:hyperlink r:id="rId21" w:tgtFrame="_blank" w:history="1">
        <w:r w:rsidR="0001340A">
          <w:rPr>
            <w:rStyle w:val="Hyperlink"/>
            <w:rFonts w:ascii="Arial" w:hAnsi="Arial" w:cs="Arial"/>
            <w:color w:val="1155CC"/>
            <w:sz w:val="19"/>
            <w:szCs w:val="19"/>
          </w:rPr>
          <w:t>CRISTIAN A. PINTO-GUTIERREZ</w:t>
        </w:r>
      </w:hyperlink>
      <w:r w:rsidR="0001340A">
        <w:rPr>
          <w:rFonts w:ascii="Arial" w:hAnsi="Arial" w:cs="Arial"/>
          <w:color w:val="222222"/>
          <w:sz w:val="19"/>
          <w:szCs w:val="19"/>
        </w:rPr>
        <w:t>, </w:t>
      </w:r>
      <w:r w:rsidR="0001340A">
        <w:rPr>
          <w:rFonts w:ascii="Verdana" w:hAnsi="Verdana" w:cs="Arial"/>
          <w:color w:val="222222"/>
          <w:sz w:val="15"/>
          <w:szCs w:val="15"/>
        </w:rPr>
        <w:t>University of Connecticut - School of Business</w:t>
      </w:r>
      <w:r w:rsidR="0001340A">
        <w:rPr>
          <w:rFonts w:ascii="Arial" w:hAnsi="Arial" w:cs="Arial"/>
          <w:color w:val="222222"/>
          <w:sz w:val="19"/>
          <w:szCs w:val="19"/>
        </w:rPr>
        <w:br/>
      </w:r>
      <w:r w:rsidR="0001340A">
        <w:rPr>
          <w:rFonts w:ascii="Verdana" w:hAnsi="Verdana" w:cs="Arial"/>
          <w:color w:val="222222"/>
          <w:sz w:val="15"/>
          <w:szCs w:val="15"/>
        </w:rPr>
        <w:t>Email: </w:t>
      </w:r>
      <w:hyperlink r:id="rId22" w:tgtFrame="_blank" w:history="1">
        <w:r w:rsidR="0001340A">
          <w:rPr>
            <w:rStyle w:val="Hyperlink"/>
            <w:rFonts w:ascii="Verdana" w:hAnsi="Verdana" w:cs="Arial"/>
            <w:color w:val="1155CC"/>
            <w:sz w:val="15"/>
            <w:szCs w:val="15"/>
          </w:rPr>
          <w:t>cpintogu@tulane.edu</w:t>
        </w:r>
      </w:hyperlink>
      <w:r w:rsidR="0001340A">
        <w:rPr>
          <w:rFonts w:ascii="Arial" w:hAnsi="Arial" w:cs="Arial"/>
          <w:color w:val="222222"/>
          <w:sz w:val="19"/>
          <w:szCs w:val="19"/>
        </w:rPr>
        <w:br/>
      </w:r>
      <w:hyperlink r:id="rId23" w:tgtFrame="_blank" w:history="1">
        <w:r w:rsidR="0001340A">
          <w:rPr>
            <w:rStyle w:val="Hyperlink"/>
            <w:rFonts w:ascii="Arial" w:hAnsi="Arial" w:cs="Arial"/>
            <w:color w:val="1155CC"/>
            <w:sz w:val="19"/>
            <w:szCs w:val="19"/>
          </w:rPr>
          <w:t>CARLOS POMBO</w:t>
        </w:r>
      </w:hyperlink>
      <w:r w:rsidR="0001340A">
        <w:rPr>
          <w:rFonts w:ascii="Arial" w:hAnsi="Arial" w:cs="Arial"/>
          <w:color w:val="222222"/>
          <w:sz w:val="19"/>
          <w:szCs w:val="19"/>
        </w:rPr>
        <w:t>, </w:t>
      </w:r>
      <w:r w:rsidR="0001340A">
        <w:rPr>
          <w:rFonts w:ascii="Verdana" w:hAnsi="Verdana" w:cs="Arial"/>
          <w:color w:val="222222"/>
          <w:sz w:val="15"/>
          <w:szCs w:val="15"/>
        </w:rPr>
        <w:t xml:space="preserve">Universidad de </w:t>
      </w:r>
      <w:proofErr w:type="spellStart"/>
      <w:r w:rsidR="0001340A">
        <w:rPr>
          <w:rFonts w:ascii="Verdana" w:hAnsi="Verdana" w:cs="Arial"/>
          <w:color w:val="222222"/>
          <w:sz w:val="15"/>
          <w:szCs w:val="15"/>
        </w:rPr>
        <w:t>los</w:t>
      </w:r>
      <w:proofErr w:type="spellEnd"/>
      <w:r w:rsidR="0001340A">
        <w:rPr>
          <w:rFonts w:ascii="Verdana" w:hAnsi="Verdana" w:cs="Arial"/>
          <w:color w:val="222222"/>
          <w:sz w:val="15"/>
          <w:szCs w:val="15"/>
        </w:rPr>
        <w:t xml:space="preserve"> Andes, Colombia - School of Management</w:t>
      </w:r>
      <w:r w:rsidR="0001340A">
        <w:rPr>
          <w:rFonts w:ascii="Arial" w:hAnsi="Arial" w:cs="Arial"/>
          <w:color w:val="222222"/>
          <w:sz w:val="19"/>
          <w:szCs w:val="19"/>
        </w:rPr>
        <w:br/>
      </w:r>
      <w:r w:rsidR="0001340A">
        <w:rPr>
          <w:rFonts w:ascii="Verdana" w:hAnsi="Verdana" w:cs="Arial"/>
          <w:color w:val="222222"/>
          <w:sz w:val="15"/>
          <w:szCs w:val="15"/>
        </w:rPr>
        <w:t>Email: </w:t>
      </w:r>
      <w:hyperlink r:id="rId24" w:tgtFrame="_blank" w:history="1">
        <w:r w:rsidR="0001340A">
          <w:rPr>
            <w:rStyle w:val="Hyperlink"/>
            <w:rFonts w:ascii="Verdana" w:hAnsi="Verdana" w:cs="Arial"/>
            <w:color w:val="1155CC"/>
            <w:sz w:val="15"/>
            <w:szCs w:val="15"/>
          </w:rPr>
          <w:t>cpombo@uniandes.edu.co</w:t>
        </w:r>
      </w:hyperlink>
    </w:p>
    <w:p w14:paraId="40F1DE23" w14:textId="77777777" w:rsidR="0001340A" w:rsidRDefault="0001340A" w:rsidP="0001340A">
      <w:pPr>
        <w:pStyle w:val="NormalWeb"/>
        <w:shd w:val="clear" w:color="auto" w:fill="FFFFFF"/>
        <w:rPr>
          <w:rFonts w:ascii="Arial" w:hAnsi="Arial" w:cs="Arial"/>
          <w:color w:val="222222"/>
          <w:sz w:val="19"/>
          <w:szCs w:val="19"/>
        </w:rPr>
      </w:pPr>
      <w:r>
        <w:rPr>
          <w:rFonts w:ascii="Arial" w:hAnsi="Arial" w:cs="Arial"/>
          <w:color w:val="222222"/>
          <w:sz w:val="19"/>
          <w:szCs w:val="19"/>
        </w:rPr>
        <w:t>We examine the effects of internal capital markets on the propensity of firms to save cash from cash flows (i.e., the cash flow sensitivity of cash). We argue that firms that are net providers of funds to related parties must maintain a higher cash flow sensitivity of cash to prevent high levels of pressure on their cash holdings in contrast to net receivers of intra-holding funds. Based on a panel of listed firms in Chile, we test this premise and examine how a firm’s differences in accounts receivable and accounts payable from related companies affects its cash flow sensitivity of cash. The results confirm that firms with high levels of net loans to related companies have higher cash flow sensitivities of cash and that this relationship is strongest for firms affiliated with business groups and family-owned firms. Furthermore, providers of funds that have the propensity for high savings are those firms that are more financially constrained suggesting that the cash flow sensitivity of cash is an adequate indicator to capture financing constraints.</w:t>
      </w:r>
    </w:p>
    <w:p w14:paraId="61F56F8D" w14:textId="77777777" w:rsidR="004B02C1" w:rsidRDefault="00E9680B" w:rsidP="004B02C1">
      <w:pPr>
        <w:pStyle w:val="NormalWeb"/>
        <w:shd w:val="clear" w:color="auto" w:fill="FFFFFF"/>
        <w:rPr>
          <w:rFonts w:ascii="Arial" w:hAnsi="Arial" w:cs="Arial"/>
          <w:color w:val="222222"/>
          <w:sz w:val="19"/>
          <w:szCs w:val="19"/>
        </w:rPr>
      </w:pPr>
      <w:hyperlink r:id="rId25" w:tgtFrame="_blank" w:history="1">
        <w:r w:rsidR="004B02C1">
          <w:rPr>
            <w:rStyle w:val="Hyperlink"/>
            <w:rFonts w:ascii="Arial" w:hAnsi="Arial" w:cs="Arial"/>
            <w:color w:val="1155CC"/>
            <w:sz w:val="19"/>
            <w:szCs w:val="19"/>
          </w:rPr>
          <w:t>SOMNATH CHATTOPADHYAY</w:t>
        </w:r>
      </w:hyperlink>
      <w:r w:rsidR="004B02C1">
        <w:rPr>
          <w:rFonts w:ascii="Arial" w:hAnsi="Arial" w:cs="Arial"/>
          <w:color w:val="222222"/>
          <w:sz w:val="19"/>
          <w:szCs w:val="19"/>
        </w:rPr>
        <w:t>, </w:t>
      </w:r>
      <w:r w:rsidR="004B02C1">
        <w:rPr>
          <w:rFonts w:ascii="Verdana" w:hAnsi="Verdana" w:cs="Arial"/>
          <w:color w:val="222222"/>
          <w:sz w:val="15"/>
          <w:szCs w:val="15"/>
        </w:rPr>
        <w:t>Indian Statistical Institute, Kolkata</w:t>
      </w:r>
      <w:r w:rsidR="004B02C1">
        <w:rPr>
          <w:rFonts w:ascii="Arial" w:hAnsi="Arial" w:cs="Arial"/>
          <w:color w:val="222222"/>
          <w:sz w:val="19"/>
          <w:szCs w:val="19"/>
        </w:rPr>
        <w:br/>
      </w:r>
      <w:r w:rsidR="004B02C1">
        <w:rPr>
          <w:rFonts w:ascii="Verdana" w:hAnsi="Verdana" w:cs="Arial"/>
          <w:color w:val="222222"/>
          <w:sz w:val="15"/>
          <w:szCs w:val="15"/>
        </w:rPr>
        <w:t>Email: </w:t>
      </w:r>
      <w:hyperlink r:id="rId26" w:tgtFrame="_blank" w:history="1">
        <w:r w:rsidR="004B02C1">
          <w:rPr>
            <w:rStyle w:val="Hyperlink"/>
            <w:rFonts w:ascii="Verdana" w:hAnsi="Verdana" w:cs="Arial"/>
            <w:color w:val="1155CC"/>
            <w:sz w:val="15"/>
            <w:szCs w:val="15"/>
          </w:rPr>
          <w:t>pikluchatterjee@gmail.com</w:t>
        </w:r>
      </w:hyperlink>
      <w:r w:rsidR="004B02C1">
        <w:rPr>
          <w:rFonts w:ascii="Arial" w:hAnsi="Arial" w:cs="Arial"/>
          <w:color w:val="222222"/>
          <w:sz w:val="19"/>
          <w:szCs w:val="19"/>
        </w:rPr>
        <w:br/>
      </w:r>
      <w:hyperlink r:id="rId27" w:tgtFrame="_blank" w:history="1">
        <w:r w:rsidR="004B02C1">
          <w:rPr>
            <w:rStyle w:val="Hyperlink"/>
            <w:rFonts w:ascii="Arial" w:hAnsi="Arial" w:cs="Arial"/>
            <w:color w:val="1155CC"/>
            <w:sz w:val="19"/>
            <w:szCs w:val="19"/>
          </w:rPr>
          <w:t>SUCHISMITA BOSE</w:t>
        </w:r>
      </w:hyperlink>
      <w:r w:rsidR="004B02C1">
        <w:rPr>
          <w:rFonts w:ascii="Arial" w:hAnsi="Arial" w:cs="Arial"/>
          <w:color w:val="222222"/>
          <w:sz w:val="19"/>
          <w:szCs w:val="19"/>
        </w:rPr>
        <w:t>, </w:t>
      </w:r>
      <w:r w:rsidR="004B02C1">
        <w:rPr>
          <w:rFonts w:ascii="Verdana" w:hAnsi="Verdana" w:cs="Arial"/>
          <w:color w:val="222222"/>
          <w:sz w:val="15"/>
          <w:szCs w:val="15"/>
        </w:rPr>
        <w:t>ICRA Ltd</w:t>
      </w:r>
      <w:r w:rsidR="004B02C1">
        <w:rPr>
          <w:rFonts w:ascii="Arial" w:hAnsi="Arial" w:cs="Arial"/>
          <w:color w:val="222222"/>
          <w:sz w:val="19"/>
          <w:szCs w:val="19"/>
        </w:rPr>
        <w:br/>
      </w:r>
      <w:r w:rsidR="004B02C1">
        <w:rPr>
          <w:rFonts w:ascii="Verdana" w:hAnsi="Verdana" w:cs="Arial"/>
          <w:color w:val="222222"/>
          <w:sz w:val="15"/>
          <w:szCs w:val="15"/>
        </w:rPr>
        <w:t>Email: </w:t>
      </w:r>
      <w:hyperlink r:id="rId28" w:tgtFrame="_blank" w:history="1">
        <w:r w:rsidR="004B02C1">
          <w:rPr>
            <w:rStyle w:val="Hyperlink"/>
            <w:rFonts w:ascii="Verdana" w:hAnsi="Verdana" w:cs="Arial"/>
            <w:color w:val="1155CC"/>
            <w:sz w:val="15"/>
            <w:szCs w:val="15"/>
          </w:rPr>
          <w:t>PROJ_MONFIN@HOTMAIL.COM</w:t>
        </w:r>
      </w:hyperlink>
    </w:p>
    <w:p w14:paraId="1FC56153" w14:textId="77777777" w:rsidR="004B02C1" w:rsidRDefault="004B02C1" w:rsidP="004B02C1">
      <w:pPr>
        <w:pStyle w:val="NormalWeb"/>
        <w:shd w:val="clear" w:color="auto" w:fill="FFFFFF"/>
        <w:rPr>
          <w:rFonts w:ascii="Arial" w:hAnsi="Arial" w:cs="Arial"/>
          <w:color w:val="222222"/>
          <w:sz w:val="19"/>
          <w:szCs w:val="19"/>
        </w:rPr>
      </w:pPr>
      <w:r>
        <w:rPr>
          <w:rFonts w:ascii="Arial" w:hAnsi="Arial" w:cs="Arial"/>
          <w:color w:val="222222"/>
          <w:sz w:val="19"/>
          <w:szCs w:val="19"/>
        </w:rPr>
        <w:t xml:space="preserve">This study explores stock market efficiency in India after allowing for potential structural changes induced by reforms processes and/or external shocks. Failing to consider the effect of structural breaks while testing the efficient market hypothesis (EMH) could result in the flawed acceptance of the null of unit root producing a type-II error under conventional tests. Implementing modified versions of these tests, designed to address the presence of multiple breaks and identify additive and innovative outliers, this study re-validates the earlier findings on the EMH for Indian stock markets. The essence of our findings is that the major Indian stock indices do follow a random walk implying that the markets are weak-form efficient. The endogenous determination of structural break dates, using mostly Clemente, </w:t>
      </w:r>
      <w:proofErr w:type="spellStart"/>
      <w:r>
        <w:rPr>
          <w:rFonts w:ascii="Arial" w:hAnsi="Arial" w:cs="Arial"/>
          <w:color w:val="222222"/>
          <w:sz w:val="19"/>
          <w:szCs w:val="19"/>
        </w:rPr>
        <w:t>Montañés</w:t>
      </w:r>
      <w:proofErr w:type="spellEnd"/>
      <w:r>
        <w:rPr>
          <w:rFonts w:ascii="Arial" w:hAnsi="Arial" w:cs="Arial"/>
          <w:color w:val="222222"/>
          <w:sz w:val="19"/>
          <w:szCs w:val="19"/>
        </w:rPr>
        <w:t xml:space="preserve">, &amp; Reyes (1998) (CMR) methodology, allows us to identify important events in this respect. External shocks such as occasional stock market scams, policy and political regime changes, oil price shocks and the effect of global market meltdowns have caused abrupt or </w:t>
      </w:r>
      <w:proofErr w:type="gramStart"/>
      <w:r>
        <w:rPr>
          <w:rFonts w:ascii="Arial" w:hAnsi="Arial" w:cs="Arial"/>
          <w:color w:val="222222"/>
          <w:sz w:val="19"/>
          <w:szCs w:val="19"/>
        </w:rPr>
        <w:t>one time</w:t>
      </w:r>
      <w:proofErr w:type="gramEnd"/>
      <w:r>
        <w:rPr>
          <w:rFonts w:ascii="Arial" w:hAnsi="Arial" w:cs="Arial"/>
          <w:color w:val="222222"/>
          <w:sz w:val="19"/>
          <w:szCs w:val="19"/>
        </w:rPr>
        <w:t xml:space="preserve"> changes in the series mean (additive outlier model), while the reforms processes stand out to be the single most important cause for the gradual shifts in the level of stock indices (innovation outlier model). This underlines the importance of institution building and the domestic policy stance in countering external shocks.</w:t>
      </w:r>
    </w:p>
    <w:p w14:paraId="54834A15" w14:textId="77777777" w:rsidR="004158D0" w:rsidRDefault="00E9680B" w:rsidP="004158D0">
      <w:pPr>
        <w:pStyle w:val="NormalWeb"/>
        <w:shd w:val="clear" w:color="auto" w:fill="FFFFFF"/>
        <w:rPr>
          <w:rFonts w:ascii="Arial" w:hAnsi="Arial" w:cs="Arial"/>
          <w:color w:val="222222"/>
          <w:sz w:val="19"/>
          <w:szCs w:val="19"/>
        </w:rPr>
      </w:pPr>
      <w:hyperlink r:id="rId29" w:tgtFrame="_blank" w:history="1">
        <w:r w:rsidR="004158D0">
          <w:rPr>
            <w:rStyle w:val="Hyperlink"/>
            <w:rFonts w:ascii="Arial" w:hAnsi="Arial" w:cs="Arial"/>
            <w:color w:val="1155CC"/>
            <w:sz w:val="19"/>
            <w:szCs w:val="19"/>
          </w:rPr>
          <w:t>Equity Shares or Mutual Funds – What Does Individual Investor Prefer"</w:t>
        </w:r>
      </w:hyperlink>
      <w:r w:rsidR="004158D0">
        <w:rPr>
          <w:rFonts w:ascii="Arial" w:hAnsi="Arial" w:cs="Arial"/>
          <w:color w:val="222222"/>
          <w:sz w:val="19"/>
          <w:szCs w:val="19"/>
        </w:rPr>
        <w:t> </w:t>
      </w:r>
      <w:r w:rsidR="004158D0">
        <w:rPr>
          <w:rFonts w:ascii="Arial" w:hAnsi="Arial" w:cs="Arial"/>
          <w:noProof/>
          <w:color w:val="222222"/>
          <w:sz w:val="19"/>
          <w:szCs w:val="19"/>
        </w:rPr>
        <w:drawing>
          <wp:inline distT="0" distB="0" distL="0" distR="0" wp14:anchorId="2CD2E18B" wp14:editId="31236305">
            <wp:extent cx="152400" cy="152400"/>
            <wp:effectExtent l="0" t="0" r="0" b="0"/>
            <wp:docPr id="22" name="Picture 22" descr="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Free Downloa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4BBDF925" w14:textId="77777777" w:rsidR="004158D0" w:rsidRDefault="00E9680B" w:rsidP="004158D0">
      <w:pPr>
        <w:pStyle w:val="NormalWeb"/>
        <w:shd w:val="clear" w:color="auto" w:fill="FFFFFF"/>
        <w:rPr>
          <w:rFonts w:ascii="Arial" w:hAnsi="Arial" w:cs="Arial"/>
          <w:color w:val="222222"/>
          <w:sz w:val="19"/>
          <w:szCs w:val="19"/>
        </w:rPr>
      </w:pPr>
      <w:hyperlink r:id="rId30" w:tgtFrame="_blank" w:history="1">
        <w:r w:rsidR="004158D0">
          <w:rPr>
            <w:rStyle w:val="Hyperlink"/>
            <w:rFonts w:ascii="Arial" w:hAnsi="Arial" w:cs="Arial"/>
            <w:color w:val="1155CC"/>
            <w:sz w:val="19"/>
            <w:szCs w:val="19"/>
          </w:rPr>
          <w:t>SHRUTI MAHESHWARI</w:t>
        </w:r>
      </w:hyperlink>
      <w:r w:rsidR="004158D0">
        <w:rPr>
          <w:rFonts w:ascii="Arial" w:hAnsi="Arial" w:cs="Arial"/>
          <w:color w:val="222222"/>
          <w:sz w:val="19"/>
          <w:szCs w:val="19"/>
        </w:rPr>
        <w:t>, </w:t>
      </w:r>
      <w:proofErr w:type="spellStart"/>
      <w:r w:rsidR="004158D0">
        <w:rPr>
          <w:rFonts w:ascii="Verdana" w:hAnsi="Verdana" w:cs="Arial"/>
          <w:color w:val="222222"/>
          <w:sz w:val="15"/>
          <w:szCs w:val="15"/>
        </w:rPr>
        <w:t>Banasthali</w:t>
      </w:r>
      <w:proofErr w:type="spellEnd"/>
      <w:r w:rsidR="004158D0">
        <w:rPr>
          <w:rFonts w:ascii="Verdana" w:hAnsi="Verdana" w:cs="Arial"/>
          <w:color w:val="222222"/>
          <w:sz w:val="15"/>
          <w:szCs w:val="15"/>
        </w:rPr>
        <w:t xml:space="preserve"> University</w:t>
      </w:r>
      <w:r w:rsidR="004158D0">
        <w:rPr>
          <w:rFonts w:ascii="Arial" w:hAnsi="Arial" w:cs="Arial"/>
          <w:color w:val="222222"/>
          <w:sz w:val="19"/>
          <w:szCs w:val="19"/>
        </w:rPr>
        <w:br/>
      </w:r>
      <w:r w:rsidR="004158D0">
        <w:rPr>
          <w:rFonts w:ascii="Verdana" w:hAnsi="Verdana" w:cs="Arial"/>
          <w:color w:val="222222"/>
          <w:sz w:val="15"/>
          <w:szCs w:val="15"/>
        </w:rPr>
        <w:t>Email: </w:t>
      </w:r>
      <w:hyperlink r:id="rId31" w:tgtFrame="_blank" w:history="1">
        <w:r w:rsidR="004158D0">
          <w:rPr>
            <w:rStyle w:val="Hyperlink"/>
            <w:rFonts w:ascii="Verdana" w:hAnsi="Verdana" w:cs="Arial"/>
            <w:color w:val="1155CC"/>
            <w:sz w:val="15"/>
            <w:szCs w:val="15"/>
          </w:rPr>
          <w:t>shruti.agrawal25@gmail.com</w:t>
        </w:r>
      </w:hyperlink>
      <w:r w:rsidR="004158D0">
        <w:rPr>
          <w:rFonts w:ascii="Arial" w:hAnsi="Arial" w:cs="Arial"/>
          <w:color w:val="222222"/>
          <w:sz w:val="19"/>
          <w:szCs w:val="19"/>
        </w:rPr>
        <w:br/>
      </w:r>
      <w:hyperlink r:id="rId32" w:tgtFrame="_blank" w:history="1">
        <w:r w:rsidR="004158D0">
          <w:rPr>
            <w:rStyle w:val="Hyperlink"/>
            <w:rFonts w:ascii="Arial" w:hAnsi="Arial" w:cs="Arial"/>
            <w:color w:val="1155CC"/>
            <w:sz w:val="19"/>
            <w:szCs w:val="19"/>
          </w:rPr>
          <w:t>MANISH MITTAL</w:t>
        </w:r>
      </w:hyperlink>
      <w:r w:rsidR="004158D0">
        <w:rPr>
          <w:rFonts w:ascii="Arial" w:hAnsi="Arial" w:cs="Arial"/>
          <w:color w:val="222222"/>
          <w:sz w:val="19"/>
          <w:szCs w:val="19"/>
        </w:rPr>
        <w:t>, </w:t>
      </w:r>
      <w:r w:rsidR="004158D0">
        <w:rPr>
          <w:rFonts w:ascii="Verdana" w:hAnsi="Verdana" w:cs="Arial"/>
          <w:color w:val="222222"/>
          <w:sz w:val="15"/>
          <w:szCs w:val="15"/>
        </w:rPr>
        <w:t>Independent</w:t>
      </w:r>
      <w:r w:rsidR="004158D0">
        <w:rPr>
          <w:rFonts w:ascii="Arial" w:hAnsi="Arial" w:cs="Arial"/>
          <w:color w:val="222222"/>
          <w:sz w:val="19"/>
          <w:szCs w:val="19"/>
        </w:rPr>
        <w:br/>
      </w:r>
      <w:r w:rsidR="004158D0">
        <w:rPr>
          <w:rFonts w:ascii="Verdana" w:hAnsi="Verdana" w:cs="Arial"/>
          <w:color w:val="222222"/>
          <w:sz w:val="15"/>
          <w:szCs w:val="15"/>
        </w:rPr>
        <w:t>Email: </w:t>
      </w:r>
      <w:hyperlink r:id="rId33" w:tgtFrame="_blank" w:history="1">
        <w:r w:rsidR="004158D0">
          <w:rPr>
            <w:rStyle w:val="Hyperlink"/>
            <w:rFonts w:ascii="Verdana" w:hAnsi="Verdana" w:cs="Arial"/>
            <w:color w:val="1155CC"/>
            <w:sz w:val="15"/>
            <w:szCs w:val="15"/>
          </w:rPr>
          <w:t>manmittal_1969@rediffmail.com</w:t>
        </w:r>
      </w:hyperlink>
    </w:p>
    <w:p w14:paraId="520BE166" w14:textId="77777777" w:rsidR="004158D0" w:rsidRDefault="004158D0" w:rsidP="004158D0">
      <w:pPr>
        <w:pStyle w:val="NormalWeb"/>
        <w:shd w:val="clear" w:color="auto" w:fill="FFFFFF"/>
        <w:rPr>
          <w:rFonts w:ascii="Arial" w:hAnsi="Arial" w:cs="Arial"/>
          <w:color w:val="222222"/>
          <w:sz w:val="19"/>
          <w:szCs w:val="19"/>
        </w:rPr>
      </w:pPr>
      <w:r>
        <w:rPr>
          <w:rFonts w:ascii="Arial" w:hAnsi="Arial" w:cs="Arial"/>
          <w:color w:val="222222"/>
          <w:sz w:val="19"/>
          <w:szCs w:val="19"/>
        </w:rPr>
        <w:t xml:space="preserve">Savings and investments are vital for economic growth of a nation. Government consistently </w:t>
      </w:r>
      <w:proofErr w:type="gramStart"/>
      <w:r>
        <w:rPr>
          <w:rFonts w:ascii="Arial" w:hAnsi="Arial" w:cs="Arial"/>
          <w:color w:val="222222"/>
          <w:sz w:val="19"/>
          <w:szCs w:val="19"/>
        </w:rPr>
        <w:t>makes an effort</w:t>
      </w:r>
      <w:proofErr w:type="gramEnd"/>
      <w:r>
        <w:rPr>
          <w:rFonts w:ascii="Arial" w:hAnsi="Arial" w:cs="Arial"/>
          <w:color w:val="222222"/>
          <w:sz w:val="19"/>
          <w:szCs w:val="19"/>
        </w:rPr>
        <w:t xml:space="preserve"> to boost savings and thus capital formation in the economy. Individual Investors play a significant role in this process. Although they purchase a very small amount of financial instrument in the market but since they are the major suppliers of household savings, all financial institutions try to attract them by offering various financial services and instruments </w:t>
      </w:r>
      <w:proofErr w:type="gramStart"/>
      <w:r>
        <w:rPr>
          <w:rFonts w:ascii="Arial" w:hAnsi="Arial" w:cs="Arial"/>
          <w:color w:val="222222"/>
          <w:sz w:val="19"/>
          <w:szCs w:val="19"/>
        </w:rPr>
        <w:t>so as to</w:t>
      </w:r>
      <w:proofErr w:type="gramEnd"/>
      <w:r>
        <w:rPr>
          <w:rFonts w:ascii="Arial" w:hAnsi="Arial" w:cs="Arial"/>
          <w:color w:val="222222"/>
          <w:sz w:val="19"/>
          <w:szCs w:val="19"/>
        </w:rPr>
        <w:t xml:space="preserve"> meet their investment needs and objectives. The present study aims to understand preference of individual investors between two popular investment avenues – equity and mutual funds. The study also establishes preference given by investors to the selection criterions for choosing investment avenues as well as investment objectives. Today investors are well informed and educated therefore they consider several factors before making an investment decision. Such decisions are also governed by their socioeconomic profile. A study in this regard is significantly important to investment marketers as well as government and regulators. They can market their product </w:t>
      </w:r>
      <w:proofErr w:type="gramStart"/>
      <w:r>
        <w:rPr>
          <w:rFonts w:ascii="Arial" w:hAnsi="Arial" w:cs="Arial"/>
          <w:color w:val="222222"/>
          <w:sz w:val="19"/>
          <w:szCs w:val="19"/>
        </w:rPr>
        <w:t>and also</w:t>
      </w:r>
      <w:proofErr w:type="gramEnd"/>
      <w:r>
        <w:rPr>
          <w:rFonts w:ascii="Arial" w:hAnsi="Arial" w:cs="Arial"/>
          <w:color w:val="222222"/>
          <w:sz w:val="19"/>
          <w:szCs w:val="19"/>
        </w:rPr>
        <w:t xml:space="preserve"> formulate the financial market policies better if they are aware about investor’s requirements and preferences.</w:t>
      </w:r>
    </w:p>
    <w:p w14:paraId="57C8D824" w14:textId="77777777" w:rsidR="0069789B" w:rsidRPr="0069789B" w:rsidRDefault="0069789B" w:rsidP="0069789B">
      <w:pPr>
        <w:shd w:val="clear" w:color="auto" w:fill="FFFFFF"/>
        <w:spacing w:before="100" w:beforeAutospacing="1" w:after="100" w:afterAutospacing="1" w:line="240" w:lineRule="auto"/>
        <w:rPr>
          <w:rFonts w:ascii="Arial" w:eastAsia="Times New Roman" w:hAnsi="Arial" w:cs="Arial"/>
          <w:color w:val="222222"/>
          <w:sz w:val="19"/>
          <w:szCs w:val="19"/>
        </w:rPr>
      </w:pPr>
      <w:hyperlink r:id="rId34" w:tgtFrame="_blank" w:history="1">
        <w:r w:rsidRPr="0069789B">
          <w:rPr>
            <w:rFonts w:ascii="Arial" w:eastAsia="Times New Roman" w:hAnsi="Arial" w:cs="Arial"/>
            <w:color w:val="1155CC"/>
            <w:sz w:val="19"/>
            <w:szCs w:val="19"/>
            <w:u w:val="single"/>
          </w:rPr>
          <w:t>When Does the Family Govern the Family Firm?"</w:t>
        </w:r>
      </w:hyperlink>
      <w:r w:rsidRPr="0069789B">
        <w:rPr>
          <w:rFonts w:ascii="Arial" w:eastAsia="Times New Roman" w:hAnsi="Arial" w:cs="Arial"/>
          <w:color w:val="222222"/>
          <w:sz w:val="19"/>
          <w:szCs w:val="19"/>
        </w:rPr>
        <w:t> </w:t>
      </w:r>
      <w:r w:rsidRPr="0069789B">
        <w:rPr>
          <w:rFonts w:ascii="Arial" w:eastAsia="Times New Roman" w:hAnsi="Arial" w:cs="Arial"/>
          <w:noProof/>
          <w:color w:val="222222"/>
          <w:sz w:val="19"/>
          <w:szCs w:val="19"/>
        </w:rPr>
        <w:drawing>
          <wp:inline distT="0" distB="0" distL="0" distR="0" wp14:anchorId="2F2E66CF" wp14:editId="222ACF98">
            <wp:extent cx="152400" cy="152400"/>
            <wp:effectExtent l="0" t="0" r="0" b="0"/>
            <wp:docPr id="1" name="Picture 1" descr="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ee Downloa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9789B">
        <w:rPr>
          <w:rFonts w:ascii="Arial" w:eastAsia="Times New Roman" w:hAnsi="Arial" w:cs="Arial"/>
          <w:color w:val="222222"/>
          <w:sz w:val="19"/>
          <w:szCs w:val="19"/>
        </w:rPr>
        <w:t> </w:t>
      </w:r>
      <w:r w:rsidRPr="0069789B">
        <w:rPr>
          <w:rFonts w:ascii="Arial" w:eastAsia="Times New Roman" w:hAnsi="Arial" w:cs="Arial"/>
          <w:color w:val="222222"/>
          <w:sz w:val="19"/>
          <w:szCs w:val="19"/>
        </w:rPr>
        <w:br/>
      </w:r>
      <w:hyperlink r:id="rId35" w:tgtFrame="_blank" w:history="1">
        <w:r w:rsidRPr="0069789B">
          <w:rPr>
            <w:rFonts w:ascii="Arial" w:eastAsia="Times New Roman" w:hAnsi="Arial" w:cs="Arial"/>
            <w:color w:val="1155CC"/>
            <w:sz w:val="19"/>
            <w:szCs w:val="19"/>
            <w:u w:val="single"/>
          </w:rPr>
          <w:t>European Corporate Governance Institute (ECGI) - Finance Working Paper No. 555/2018</w:t>
        </w:r>
      </w:hyperlink>
    </w:p>
    <w:p w14:paraId="4F18D20A" w14:textId="77777777" w:rsidR="0069789B" w:rsidRPr="0069789B" w:rsidRDefault="0069789B" w:rsidP="0069789B">
      <w:pPr>
        <w:shd w:val="clear" w:color="auto" w:fill="FFFFFF"/>
        <w:spacing w:before="100" w:beforeAutospacing="1" w:after="100" w:afterAutospacing="1" w:line="240" w:lineRule="auto"/>
        <w:rPr>
          <w:rFonts w:ascii="Arial" w:eastAsia="Times New Roman" w:hAnsi="Arial" w:cs="Arial"/>
          <w:color w:val="222222"/>
          <w:sz w:val="19"/>
          <w:szCs w:val="19"/>
        </w:rPr>
      </w:pPr>
      <w:hyperlink r:id="rId36" w:tgtFrame="_blank" w:history="1">
        <w:r w:rsidRPr="0069789B">
          <w:rPr>
            <w:rFonts w:ascii="Arial" w:eastAsia="Times New Roman" w:hAnsi="Arial" w:cs="Arial"/>
            <w:color w:val="1155CC"/>
            <w:sz w:val="19"/>
            <w:szCs w:val="19"/>
            <w:u w:val="single"/>
          </w:rPr>
          <w:t>ØYVIND BØHREN</w:t>
        </w:r>
      </w:hyperlink>
      <w:r w:rsidRPr="0069789B">
        <w:rPr>
          <w:rFonts w:ascii="Arial" w:eastAsia="Times New Roman" w:hAnsi="Arial" w:cs="Arial"/>
          <w:color w:val="222222"/>
          <w:sz w:val="19"/>
          <w:szCs w:val="19"/>
        </w:rPr>
        <w:t>, </w:t>
      </w:r>
      <w:r w:rsidRPr="0069789B">
        <w:rPr>
          <w:rFonts w:ascii="Verdana" w:eastAsia="Times New Roman" w:hAnsi="Verdana" w:cs="Arial"/>
          <w:color w:val="222222"/>
          <w:sz w:val="15"/>
          <w:szCs w:val="15"/>
        </w:rPr>
        <w:t>BI Norwegian Business School</w:t>
      </w:r>
      <w:r w:rsidRPr="0069789B">
        <w:rPr>
          <w:rFonts w:ascii="Arial" w:eastAsia="Times New Roman" w:hAnsi="Arial" w:cs="Arial"/>
          <w:color w:val="222222"/>
          <w:sz w:val="19"/>
          <w:szCs w:val="19"/>
        </w:rPr>
        <w:br/>
      </w:r>
      <w:r w:rsidRPr="0069789B">
        <w:rPr>
          <w:rFonts w:ascii="Verdana" w:eastAsia="Times New Roman" w:hAnsi="Verdana" w:cs="Arial"/>
          <w:color w:val="222222"/>
          <w:sz w:val="15"/>
          <w:szCs w:val="15"/>
        </w:rPr>
        <w:t>Email: </w:t>
      </w:r>
      <w:hyperlink r:id="rId37" w:tgtFrame="_blank" w:history="1">
        <w:r w:rsidRPr="0069789B">
          <w:rPr>
            <w:rFonts w:ascii="Verdana" w:eastAsia="Times New Roman" w:hAnsi="Verdana" w:cs="Arial"/>
            <w:color w:val="1155CC"/>
            <w:sz w:val="15"/>
            <w:szCs w:val="15"/>
            <w:u w:val="single"/>
          </w:rPr>
          <w:t>oyvind.bohren@bi.no</w:t>
        </w:r>
      </w:hyperlink>
      <w:r w:rsidRPr="0069789B">
        <w:rPr>
          <w:rFonts w:ascii="Arial" w:eastAsia="Times New Roman" w:hAnsi="Arial" w:cs="Arial"/>
          <w:color w:val="222222"/>
          <w:sz w:val="19"/>
          <w:szCs w:val="19"/>
        </w:rPr>
        <w:br/>
      </w:r>
      <w:hyperlink r:id="rId38" w:tgtFrame="_blank" w:history="1">
        <w:r w:rsidRPr="0069789B">
          <w:rPr>
            <w:rFonts w:ascii="Arial" w:eastAsia="Times New Roman" w:hAnsi="Arial" w:cs="Arial"/>
            <w:color w:val="1155CC"/>
            <w:sz w:val="19"/>
            <w:szCs w:val="19"/>
            <w:u w:val="single"/>
          </w:rPr>
          <w:t>BOGDAN STACESCU</w:t>
        </w:r>
      </w:hyperlink>
      <w:r w:rsidRPr="0069789B">
        <w:rPr>
          <w:rFonts w:ascii="Arial" w:eastAsia="Times New Roman" w:hAnsi="Arial" w:cs="Arial"/>
          <w:color w:val="222222"/>
          <w:sz w:val="19"/>
          <w:szCs w:val="19"/>
        </w:rPr>
        <w:t>, </w:t>
      </w:r>
      <w:r w:rsidRPr="0069789B">
        <w:rPr>
          <w:rFonts w:ascii="Verdana" w:eastAsia="Times New Roman" w:hAnsi="Verdana" w:cs="Arial"/>
          <w:color w:val="222222"/>
          <w:sz w:val="15"/>
          <w:szCs w:val="15"/>
        </w:rPr>
        <w:t>BI Norwegian Business School</w:t>
      </w:r>
      <w:r w:rsidRPr="0069789B">
        <w:rPr>
          <w:rFonts w:ascii="Arial" w:eastAsia="Times New Roman" w:hAnsi="Arial" w:cs="Arial"/>
          <w:color w:val="222222"/>
          <w:sz w:val="19"/>
          <w:szCs w:val="19"/>
        </w:rPr>
        <w:br/>
      </w:r>
      <w:r w:rsidRPr="0069789B">
        <w:rPr>
          <w:rFonts w:ascii="Verdana" w:eastAsia="Times New Roman" w:hAnsi="Verdana" w:cs="Arial"/>
          <w:color w:val="222222"/>
          <w:sz w:val="15"/>
          <w:szCs w:val="15"/>
        </w:rPr>
        <w:t>Email: </w:t>
      </w:r>
      <w:hyperlink r:id="rId39" w:tgtFrame="_blank" w:history="1">
        <w:r w:rsidRPr="0069789B">
          <w:rPr>
            <w:rFonts w:ascii="Verdana" w:eastAsia="Times New Roman" w:hAnsi="Verdana" w:cs="Arial"/>
            <w:color w:val="1155CC"/>
            <w:sz w:val="15"/>
            <w:szCs w:val="15"/>
            <w:u w:val="single"/>
          </w:rPr>
          <w:t>bogdan.stacescu@bi.no</w:t>
        </w:r>
      </w:hyperlink>
      <w:r w:rsidRPr="0069789B">
        <w:rPr>
          <w:rFonts w:ascii="Arial" w:eastAsia="Times New Roman" w:hAnsi="Arial" w:cs="Arial"/>
          <w:color w:val="222222"/>
          <w:sz w:val="19"/>
          <w:szCs w:val="19"/>
        </w:rPr>
        <w:br/>
      </w:r>
      <w:hyperlink r:id="rId40" w:tgtFrame="_blank" w:history="1">
        <w:r w:rsidRPr="0069789B">
          <w:rPr>
            <w:rFonts w:ascii="Arial" w:eastAsia="Times New Roman" w:hAnsi="Arial" w:cs="Arial"/>
            <w:color w:val="1155CC"/>
            <w:sz w:val="19"/>
            <w:szCs w:val="19"/>
            <w:u w:val="single"/>
          </w:rPr>
          <w:t>LINE ALMLI</w:t>
        </w:r>
      </w:hyperlink>
      <w:r w:rsidRPr="0069789B">
        <w:rPr>
          <w:rFonts w:ascii="Arial" w:eastAsia="Times New Roman" w:hAnsi="Arial" w:cs="Arial"/>
          <w:color w:val="222222"/>
          <w:sz w:val="19"/>
          <w:szCs w:val="19"/>
        </w:rPr>
        <w:t>, </w:t>
      </w:r>
      <w:r w:rsidRPr="0069789B">
        <w:rPr>
          <w:rFonts w:ascii="Verdana" w:eastAsia="Times New Roman" w:hAnsi="Verdana" w:cs="Arial"/>
          <w:color w:val="222222"/>
          <w:sz w:val="15"/>
          <w:szCs w:val="15"/>
        </w:rPr>
        <w:t>Deloitte Norway</w:t>
      </w:r>
      <w:r w:rsidRPr="0069789B">
        <w:rPr>
          <w:rFonts w:ascii="Arial" w:eastAsia="Times New Roman" w:hAnsi="Arial" w:cs="Arial"/>
          <w:color w:val="222222"/>
          <w:sz w:val="19"/>
          <w:szCs w:val="19"/>
        </w:rPr>
        <w:br/>
      </w:r>
      <w:r w:rsidRPr="0069789B">
        <w:rPr>
          <w:rFonts w:ascii="Verdana" w:eastAsia="Times New Roman" w:hAnsi="Verdana" w:cs="Arial"/>
          <w:color w:val="222222"/>
          <w:sz w:val="15"/>
          <w:szCs w:val="15"/>
        </w:rPr>
        <w:t>Email: </w:t>
      </w:r>
      <w:hyperlink r:id="rId41" w:tgtFrame="_blank" w:history="1">
        <w:r w:rsidRPr="0069789B">
          <w:rPr>
            <w:rFonts w:ascii="Verdana" w:eastAsia="Times New Roman" w:hAnsi="Verdana" w:cs="Arial"/>
            <w:color w:val="1155CC"/>
            <w:sz w:val="15"/>
            <w:szCs w:val="15"/>
            <w:u w:val="single"/>
          </w:rPr>
          <w:t>lalmli@DELOITTE.no</w:t>
        </w:r>
      </w:hyperlink>
      <w:r w:rsidRPr="0069789B">
        <w:rPr>
          <w:rFonts w:ascii="Arial" w:eastAsia="Times New Roman" w:hAnsi="Arial" w:cs="Arial"/>
          <w:color w:val="222222"/>
          <w:sz w:val="19"/>
          <w:szCs w:val="19"/>
        </w:rPr>
        <w:br/>
      </w:r>
      <w:hyperlink r:id="rId42" w:tgtFrame="_blank" w:history="1">
        <w:r w:rsidRPr="0069789B">
          <w:rPr>
            <w:rFonts w:ascii="Arial" w:eastAsia="Times New Roman" w:hAnsi="Arial" w:cs="Arial"/>
            <w:color w:val="1155CC"/>
            <w:sz w:val="19"/>
            <w:szCs w:val="19"/>
            <w:u w:val="single"/>
          </w:rPr>
          <w:t>KATHRINE SONDERGAARD</w:t>
        </w:r>
      </w:hyperlink>
      <w:r w:rsidRPr="0069789B">
        <w:rPr>
          <w:rFonts w:ascii="Arial" w:eastAsia="Times New Roman" w:hAnsi="Arial" w:cs="Arial"/>
          <w:color w:val="222222"/>
          <w:sz w:val="19"/>
          <w:szCs w:val="19"/>
        </w:rPr>
        <w:t>, </w:t>
      </w:r>
      <w:r w:rsidRPr="0069789B">
        <w:rPr>
          <w:rFonts w:ascii="Verdana" w:eastAsia="Times New Roman" w:hAnsi="Verdana" w:cs="Arial"/>
          <w:color w:val="222222"/>
          <w:sz w:val="15"/>
          <w:szCs w:val="15"/>
        </w:rPr>
        <w:t>Deloitte Norway</w:t>
      </w:r>
      <w:r w:rsidRPr="0069789B">
        <w:rPr>
          <w:rFonts w:ascii="Arial" w:eastAsia="Times New Roman" w:hAnsi="Arial" w:cs="Arial"/>
          <w:color w:val="222222"/>
          <w:sz w:val="19"/>
          <w:szCs w:val="19"/>
        </w:rPr>
        <w:br/>
      </w:r>
      <w:r w:rsidRPr="0069789B">
        <w:rPr>
          <w:rFonts w:ascii="Verdana" w:eastAsia="Times New Roman" w:hAnsi="Verdana" w:cs="Arial"/>
          <w:color w:val="222222"/>
          <w:sz w:val="15"/>
          <w:szCs w:val="15"/>
        </w:rPr>
        <w:t>Email: </w:t>
      </w:r>
      <w:hyperlink r:id="rId43" w:tgtFrame="_blank" w:history="1">
        <w:r w:rsidRPr="0069789B">
          <w:rPr>
            <w:rFonts w:ascii="Verdana" w:eastAsia="Times New Roman" w:hAnsi="Verdana" w:cs="Arial"/>
            <w:color w:val="1155CC"/>
            <w:sz w:val="15"/>
            <w:szCs w:val="15"/>
            <w:u w:val="single"/>
          </w:rPr>
          <w:t>ksondergaard@DELOITTE.no</w:t>
        </w:r>
      </w:hyperlink>
    </w:p>
    <w:p w14:paraId="063EB83B" w14:textId="77777777" w:rsidR="0069789B" w:rsidRPr="0069789B" w:rsidRDefault="0069789B" w:rsidP="0069789B">
      <w:pPr>
        <w:shd w:val="clear" w:color="auto" w:fill="FFFFFF"/>
        <w:spacing w:before="100" w:beforeAutospacing="1" w:after="100" w:afterAutospacing="1" w:line="240" w:lineRule="auto"/>
        <w:rPr>
          <w:rFonts w:ascii="Arial" w:eastAsia="Times New Roman" w:hAnsi="Arial" w:cs="Arial"/>
          <w:color w:val="222222"/>
          <w:sz w:val="19"/>
          <w:szCs w:val="19"/>
        </w:rPr>
      </w:pPr>
      <w:r w:rsidRPr="0069789B">
        <w:rPr>
          <w:rFonts w:ascii="Arial" w:eastAsia="Times New Roman" w:hAnsi="Arial" w:cs="Arial"/>
          <w:color w:val="222222"/>
          <w:sz w:val="19"/>
          <w:szCs w:val="19"/>
        </w:rPr>
        <w:t>We find that the controlling family holds both the CEO and chair positions in 79% of Norwegian family firms. The family holds more governance positions when it owns large stakes in small, profitable, low-risk firms. This result suggests that the family trades off expected costs and benefits by conditioning participation intensity on observable firm characteristics. We find that the positive effect of performance on participation is about twice as strong as the positive effect of participation on performance. The endogeneity of participation should therefore be carefully accounted for when analyzing the effect of family governance on the family firm’s behavior.</w:t>
      </w:r>
    </w:p>
    <w:p w14:paraId="171C7E0D" w14:textId="77777777" w:rsidR="0069789B" w:rsidRPr="0069789B" w:rsidRDefault="0069789B" w:rsidP="0069789B">
      <w:pPr>
        <w:shd w:val="clear" w:color="auto" w:fill="FFFFFF"/>
        <w:spacing w:before="100" w:beforeAutospacing="1" w:after="100" w:afterAutospacing="1" w:line="240" w:lineRule="auto"/>
        <w:rPr>
          <w:rFonts w:ascii="Arial" w:eastAsia="Times New Roman" w:hAnsi="Arial" w:cs="Arial"/>
          <w:color w:val="222222"/>
          <w:sz w:val="19"/>
          <w:szCs w:val="19"/>
        </w:rPr>
      </w:pPr>
      <w:hyperlink r:id="rId44" w:tgtFrame="_blank" w:history="1">
        <w:r w:rsidRPr="0069789B">
          <w:rPr>
            <w:rFonts w:ascii="Arial" w:eastAsia="Times New Roman" w:hAnsi="Arial" w:cs="Arial"/>
            <w:color w:val="1155CC"/>
            <w:sz w:val="19"/>
            <w:szCs w:val="19"/>
            <w:u w:val="single"/>
          </w:rPr>
          <w:t>Debt Traps? Market Vendors and Moneylender Debt in India and the Philippines"</w:t>
        </w:r>
      </w:hyperlink>
      <w:r w:rsidRPr="0069789B">
        <w:rPr>
          <w:rFonts w:ascii="Arial" w:eastAsia="Times New Roman" w:hAnsi="Arial" w:cs="Arial"/>
          <w:color w:val="222222"/>
          <w:sz w:val="19"/>
          <w:szCs w:val="19"/>
        </w:rPr>
        <w:t> </w:t>
      </w:r>
      <w:r w:rsidRPr="0069789B">
        <w:rPr>
          <w:rFonts w:ascii="Arial" w:eastAsia="Times New Roman" w:hAnsi="Arial" w:cs="Arial"/>
          <w:noProof/>
          <w:color w:val="222222"/>
          <w:sz w:val="19"/>
          <w:szCs w:val="19"/>
        </w:rPr>
        <w:drawing>
          <wp:inline distT="0" distB="0" distL="0" distR="0" wp14:anchorId="3C840D19" wp14:editId="30F74EA0">
            <wp:extent cx="152400" cy="152400"/>
            <wp:effectExtent l="0" t="0" r="0" b="0"/>
            <wp:docPr id="2" name="Picture 2" descr="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ree Downloa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9789B">
        <w:rPr>
          <w:rFonts w:ascii="Arial" w:eastAsia="Times New Roman" w:hAnsi="Arial" w:cs="Arial"/>
          <w:color w:val="222222"/>
          <w:sz w:val="19"/>
          <w:szCs w:val="19"/>
        </w:rPr>
        <w:t> </w:t>
      </w:r>
      <w:r w:rsidRPr="0069789B">
        <w:rPr>
          <w:rFonts w:ascii="Arial" w:eastAsia="Times New Roman" w:hAnsi="Arial" w:cs="Arial"/>
          <w:color w:val="222222"/>
          <w:sz w:val="19"/>
          <w:szCs w:val="19"/>
        </w:rPr>
        <w:br/>
      </w:r>
      <w:hyperlink r:id="rId45" w:tgtFrame="_blank" w:history="1">
        <w:r w:rsidRPr="0069789B">
          <w:rPr>
            <w:rFonts w:ascii="Arial" w:eastAsia="Times New Roman" w:hAnsi="Arial" w:cs="Arial"/>
            <w:color w:val="1155CC"/>
            <w:sz w:val="19"/>
            <w:szCs w:val="19"/>
            <w:u w:val="single"/>
          </w:rPr>
          <w:t>Buffett Institute Global Poverty Research Lab Working Paper No. 18-101</w:t>
        </w:r>
      </w:hyperlink>
    </w:p>
    <w:p w14:paraId="3B1C7D35" w14:textId="77777777" w:rsidR="0069789B" w:rsidRPr="0069789B" w:rsidRDefault="0069789B" w:rsidP="0069789B">
      <w:pPr>
        <w:shd w:val="clear" w:color="auto" w:fill="FFFFFF"/>
        <w:spacing w:before="100" w:beforeAutospacing="1" w:after="100" w:afterAutospacing="1" w:line="240" w:lineRule="auto"/>
        <w:rPr>
          <w:rFonts w:ascii="Arial" w:eastAsia="Times New Roman" w:hAnsi="Arial" w:cs="Arial"/>
          <w:color w:val="222222"/>
          <w:sz w:val="19"/>
          <w:szCs w:val="19"/>
        </w:rPr>
      </w:pPr>
      <w:hyperlink r:id="rId46" w:tgtFrame="_blank" w:history="1">
        <w:r w:rsidRPr="0069789B">
          <w:rPr>
            <w:rFonts w:ascii="Arial" w:eastAsia="Times New Roman" w:hAnsi="Arial" w:cs="Arial"/>
            <w:color w:val="1155CC"/>
            <w:sz w:val="19"/>
            <w:szCs w:val="19"/>
            <w:u w:val="single"/>
          </w:rPr>
          <w:t>DEAN KARLAN</w:t>
        </w:r>
      </w:hyperlink>
      <w:r w:rsidRPr="0069789B">
        <w:rPr>
          <w:rFonts w:ascii="Arial" w:eastAsia="Times New Roman" w:hAnsi="Arial" w:cs="Arial"/>
          <w:color w:val="222222"/>
          <w:sz w:val="19"/>
          <w:szCs w:val="19"/>
        </w:rPr>
        <w:t>, </w:t>
      </w:r>
      <w:r w:rsidRPr="0069789B">
        <w:rPr>
          <w:rFonts w:ascii="Verdana" w:eastAsia="Times New Roman" w:hAnsi="Verdana" w:cs="Arial"/>
          <w:color w:val="222222"/>
          <w:sz w:val="15"/>
          <w:szCs w:val="15"/>
        </w:rPr>
        <w:t>Northwestern University</w:t>
      </w:r>
      <w:r w:rsidRPr="0069789B">
        <w:rPr>
          <w:rFonts w:ascii="Arial" w:eastAsia="Times New Roman" w:hAnsi="Arial" w:cs="Arial"/>
          <w:color w:val="222222"/>
          <w:sz w:val="19"/>
          <w:szCs w:val="19"/>
        </w:rPr>
        <w:br/>
      </w:r>
      <w:hyperlink r:id="rId47" w:tgtFrame="_blank" w:history="1">
        <w:r w:rsidRPr="0069789B">
          <w:rPr>
            <w:rFonts w:ascii="Arial" w:eastAsia="Times New Roman" w:hAnsi="Arial" w:cs="Arial"/>
            <w:color w:val="1155CC"/>
            <w:sz w:val="19"/>
            <w:szCs w:val="19"/>
            <w:u w:val="single"/>
          </w:rPr>
          <w:t>SENDHIL MULLAINATHAN</w:t>
        </w:r>
      </w:hyperlink>
      <w:r w:rsidRPr="0069789B">
        <w:rPr>
          <w:rFonts w:ascii="Arial" w:eastAsia="Times New Roman" w:hAnsi="Arial" w:cs="Arial"/>
          <w:color w:val="222222"/>
          <w:sz w:val="19"/>
          <w:szCs w:val="19"/>
        </w:rPr>
        <w:t>, </w:t>
      </w:r>
      <w:r w:rsidRPr="0069789B">
        <w:rPr>
          <w:rFonts w:ascii="Verdana" w:eastAsia="Times New Roman" w:hAnsi="Verdana" w:cs="Arial"/>
          <w:color w:val="222222"/>
          <w:sz w:val="15"/>
          <w:szCs w:val="15"/>
        </w:rPr>
        <w:t>Harvard University - Department of Economics, National Bureau of Economic Research (NBER)</w:t>
      </w:r>
      <w:r w:rsidRPr="0069789B">
        <w:rPr>
          <w:rFonts w:ascii="Arial" w:eastAsia="Times New Roman" w:hAnsi="Arial" w:cs="Arial"/>
          <w:color w:val="222222"/>
          <w:sz w:val="19"/>
          <w:szCs w:val="19"/>
        </w:rPr>
        <w:br/>
      </w:r>
      <w:r w:rsidRPr="0069789B">
        <w:rPr>
          <w:rFonts w:ascii="Verdana" w:eastAsia="Times New Roman" w:hAnsi="Verdana" w:cs="Arial"/>
          <w:color w:val="222222"/>
          <w:sz w:val="15"/>
          <w:szCs w:val="15"/>
        </w:rPr>
        <w:t>Email: </w:t>
      </w:r>
      <w:hyperlink r:id="rId48" w:tgtFrame="_blank" w:history="1">
        <w:r w:rsidRPr="0069789B">
          <w:rPr>
            <w:rFonts w:ascii="Verdana" w:eastAsia="Times New Roman" w:hAnsi="Verdana" w:cs="Arial"/>
            <w:color w:val="1155CC"/>
            <w:sz w:val="15"/>
            <w:szCs w:val="15"/>
            <w:u w:val="single"/>
          </w:rPr>
          <w:t>mullain@fas.harvard.edu</w:t>
        </w:r>
      </w:hyperlink>
      <w:r w:rsidRPr="0069789B">
        <w:rPr>
          <w:rFonts w:ascii="Arial" w:eastAsia="Times New Roman" w:hAnsi="Arial" w:cs="Arial"/>
          <w:color w:val="222222"/>
          <w:sz w:val="19"/>
          <w:szCs w:val="19"/>
        </w:rPr>
        <w:br/>
      </w:r>
      <w:hyperlink r:id="rId49" w:tgtFrame="_blank" w:history="1">
        <w:r w:rsidRPr="0069789B">
          <w:rPr>
            <w:rFonts w:ascii="Arial" w:eastAsia="Times New Roman" w:hAnsi="Arial" w:cs="Arial"/>
            <w:color w:val="1155CC"/>
            <w:sz w:val="19"/>
            <w:szCs w:val="19"/>
            <w:u w:val="single"/>
          </w:rPr>
          <w:t>BENJAMIN ROTH</w:t>
        </w:r>
      </w:hyperlink>
      <w:r w:rsidRPr="0069789B">
        <w:rPr>
          <w:rFonts w:ascii="Arial" w:eastAsia="Times New Roman" w:hAnsi="Arial" w:cs="Arial"/>
          <w:color w:val="222222"/>
          <w:sz w:val="19"/>
          <w:szCs w:val="19"/>
        </w:rPr>
        <w:t>, </w:t>
      </w:r>
      <w:r w:rsidRPr="0069789B">
        <w:rPr>
          <w:rFonts w:ascii="Verdana" w:eastAsia="Times New Roman" w:hAnsi="Verdana" w:cs="Arial"/>
          <w:color w:val="222222"/>
          <w:sz w:val="15"/>
          <w:szCs w:val="15"/>
        </w:rPr>
        <w:t>Harvard Business School</w:t>
      </w:r>
      <w:r w:rsidRPr="0069789B">
        <w:rPr>
          <w:rFonts w:ascii="Arial" w:eastAsia="Times New Roman" w:hAnsi="Arial" w:cs="Arial"/>
          <w:color w:val="222222"/>
          <w:sz w:val="19"/>
          <w:szCs w:val="19"/>
        </w:rPr>
        <w:br/>
      </w:r>
      <w:r w:rsidRPr="0069789B">
        <w:rPr>
          <w:rFonts w:ascii="Verdana" w:eastAsia="Times New Roman" w:hAnsi="Verdana" w:cs="Arial"/>
          <w:color w:val="222222"/>
          <w:sz w:val="15"/>
          <w:szCs w:val="15"/>
        </w:rPr>
        <w:t>Email: </w:t>
      </w:r>
      <w:hyperlink r:id="rId50" w:tgtFrame="_blank" w:history="1">
        <w:r w:rsidRPr="0069789B">
          <w:rPr>
            <w:rFonts w:ascii="Verdana" w:eastAsia="Times New Roman" w:hAnsi="Verdana" w:cs="Arial"/>
            <w:color w:val="1155CC"/>
            <w:sz w:val="15"/>
            <w:szCs w:val="15"/>
            <w:u w:val="single"/>
          </w:rPr>
          <w:t>broth@hbs.edu</w:t>
        </w:r>
      </w:hyperlink>
    </w:p>
    <w:p w14:paraId="4EFC34D7" w14:textId="77777777" w:rsidR="0069789B" w:rsidRPr="0069789B" w:rsidRDefault="0069789B" w:rsidP="0069789B">
      <w:pPr>
        <w:shd w:val="clear" w:color="auto" w:fill="FFFFFF"/>
        <w:spacing w:before="100" w:beforeAutospacing="1" w:after="100" w:afterAutospacing="1" w:line="240" w:lineRule="auto"/>
        <w:rPr>
          <w:rFonts w:ascii="Arial" w:eastAsia="Times New Roman" w:hAnsi="Arial" w:cs="Arial"/>
          <w:color w:val="222222"/>
          <w:sz w:val="19"/>
          <w:szCs w:val="19"/>
        </w:rPr>
      </w:pPr>
      <w:r w:rsidRPr="0069789B">
        <w:rPr>
          <w:rFonts w:ascii="Arial" w:eastAsia="Times New Roman" w:hAnsi="Arial" w:cs="Arial"/>
          <w:color w:val="222222"/>
          <w:sz w:val="19"/>
          <w:szCs w:val="19"/>
        </w:rPr>
        <w:t xml:space="preserve">A debt trap occurs when someone takes on a high-interest rate loan and is barely able to pay back the interest, and thus perpetually finds themselves in debt (often by re-financing). Studying such practices is important for understanding financial decision-making of households in dire circumstances, </w:t>
      </w:r>
      <w:proofErr w:type="gramStart"/>
      <w:r w:rsidRPr="0069789B">
        <w:rPr>
          <w:rFonts w:ascii="Arial" w:eastAsia="Times New Roman" w:hAnsi="Arial" w:cs="Arial"/>
          <w:color w:val="222222"/>
          <w:sz w:val="19"/>
          <w:szCs w:val="19"/>
        </w:rPr>
        <w:t>and also</w:t>
      </w:r>
      <w:proofErr w:type="gramEnd"/>
      <w:r w:rsidRPr="0069789B">
        <w:rPr>
          <w:rFonts w:ascii="Arial" w:eastAsia="Times New Roman" w:hAnsi="Arial" w:cs="Arial"/>
          <w:color w:val="222222"/>
          <w:sz w:val="19"/>
          <w:szCs w:val="19"/>
        </w:rPr>
        <w:t xml:space="preserve"> for setting appropriate consumer protection policies. We conduct a simple experiment in three sites in which we paid off high-interest moneylender debt of individuals. Most borrowers returned to debt within six weeks. One to two years after intervention, treatment individuals were borrowing at the same rate as control households.</w:t>
      </w:r>
    </w:p>
    <w:p w14:paraId="77140CE2" w14:textId="77777777" w:rsidR="0001340A" w:rsidRDefault="0001340A" w:rsidP="007205C1">
      <w:pPr>
        <w:pStyle w:val="NormalWeb"/>
        <w:shd w:val="clear" w:color="auto" w:fill="FFFFFF"/>
        <w:rPr>
          <w:rFonts w:ascii="Arial" w:hAnsi="Arial" w:cs="Arial"/>
          <w:color w:val="222222"/>
          <w:sz w:val="19"/>
          <w:szCs w:val="19"/>
        </w:rPr>
      </w:pPr>
      <w:bookmarkStart w:id="0" w:name="_GoBack"/>
      <w:bookmarkEnd w:id="0"/>
    </w:p>
    <w:p w14:paraId="0ABA86CA" w14:textId="77777777" w:rsidR="001F0B9C" w:rsidRDefault="001F0B9C"/>
    <w:sectPr w:rsidR="001F0B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5C1"/>
    <w:rsid w:val="0001340A"/>
    <w:rsid w:val="000A31D6"/>
    <w:rsid w:val="001F0B9C"/>
    <w:rsid w:val="004158D0"/>
    <w:rsid w:val="004B02C1"/>
    <w:rsid w:val="0069789B"/>
    <w:rsid w:val="007205C1"/>
    <w:rsid w:val="009751CD"/>
    <w:rsid w:val="009E6038"/>
    <w:rsid w:val="00E968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C4C6A"/>
  <w15:chartTrackingRefBased/>
  <w15:docId w15:val="{1399CD25-2416-4CE3-AD9F-547D089A9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205C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205C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116404">
      <w:bodyDiv w:val="1"/>
      <w:marLeft w:val="0"/>
      <w:marRight w:val="0"/>
      <w:marTop w:val="0"/>
      <w:marBottom w:val="0"/>
      <w:divBdr>
        <w:top w:val="none" w:sz="0" w:space="0" w:color="auto"/>
        <w:left w:val="none" w:sz="0" w:space="0" w:color="auto"/>
        <w:bottom w:val="none" w:sz="0" w:space="0" w:color="auto"/>
        <w:right w:val="none" w:sz="0" w:space="0" w:color="auto"/>
      </w:divBdr>
      <w:divsChild>
        <w:div w:id="1363751956">
          <w:marLeft w:val="0"/>
          <w:marRight w:val="0"/>
          <w:marTop w:val="0"/>
          <w:marBottom w:val="0"/>
          <w:divBdr>
            <w:top w:val="none" w:sz="0" w:space="0" w:color="auto"/>
            <w:left w:val="none" w:sz="0" w:space="0" w:color="auto"/>
            <w:bottom w:val="none" w:sz="0" w:space="0" w:color="auto"/>
            <w:right w:val="none" w:sz="0" w:space="0" w:color="auto"/>
          </w:divBdr>
        </w:div>
      </w:divsChild>
    </w:div>
    <w:div w:id="555512667">
      <w:bodyDiv w:val="1"/>
      <w:marLeft w:val="0"/>
      <w:marRight w:val="0"/>
      <w:marTop w:val="0"/>
      <w:marBottom w:val="0"/>
      <w:divBdr>
        <w:top w:val="none" w:sz="0" w:space="0" w:color="auto"/>
        <w:left w:val="none" w:sz="0" w:space="0" w:color="auto"/>
        <w:bottom w:val="none" w:sz="0" w:space="0" w:color="auto"/>
        <w:right w:val="none" w:sz="0" w:space="0" w:color="auto"/>
      </w:divBdr>
      <w:divsChild>
        <w:div w:id="1854806078">
          <w:marLeft w:val="0"/>
          <w:marRight w:val="0"/>
          <w:marTop w:val="0"/>
          <w:marBottom w:val="0"/>
          <w:divBdr>
            <w:top w:val="none" w:sz="0" w:space="0" w:color="auto"/>
            <w:left w:val="none" w:sz="0" w:space="0" w:color="auto"/>
            <w:bottom w:val="none" w:sz="0" w:space="0" w:color="auto"/>
            <w:right w:val="none" w:sz="0" w:space="0" w:color="auto"/>
          </w:divBdr>
        </w:div>
      </w:divsChild>
    </w:div>
    <w:div w:id="695235199">
      <w:bodyDiv w:val="1"/>
      <w:marLeft w:val="0"/>
      <w:marRight w:val="0"/>
      <w:marTop w:val="0"/>
      <w:marBottom w:val="0"/>
      <w:divBdr>
        <w:top w:val="none" w:sz="0" w:space="0" w:color="auto"/>
        <w:left w:val="none" w:sz="0" w:space="0" w:color="auto"/>
        <w:bottom w:val="none" w:sz="0" w:space="0" w:color="auto"/>
        <w:right w:val="none" w:sz="0" w:space="0" w:color="auto"/>
      </w:divBdr>
      <w:divsChild>
        <w:div w:id="54546816">
          <w:marLeft w:val="0"/>
          <w:marRight w:val="0"/>
          <w:marTop w:val="0"/>
          <w:marBottom w:val="0"/>
          <w:divBdr>
            <w:top w:val="none" w:sz="0" w:space="0" w:color="auto"/>
            <w:left w:val="none" w:sz="0" w:space="0" w:color="auto"/>
            <w:bottom w:val="none" w:sz="0" w:space="0" w:color="auto"/>
            <w:right w:val="none" w:sz="0" w:space="0" w:color="auto"/>
          </w:divBdr>
        </w:div>
      </w:divsChild>
    </w:div>
    <w:div w:id="750544936">
      <w:bodyDiv w:val="1"/>
      <w:marLeft w:val="0"/>
      <w:marRight w:val="0"/>
      <w:marTop w:val="0"/>
      <w:marBottom w:val="0"/>
      <w:divBdr>
        <w:top w:val="none" w:sz="0" w:space="0" w:color="auto"/>
        <w:left w:val="none" w:sz="0" w:space="0" w:color="auto"/>
        <w:bottom w:val="none" w:sz="0" w:space="0" w:color="auto"/>
        <w:right w:val="none" w:sz="0" w:space="0" w:color="auto"/>
      </w:divBdr>
      <w:divsChild>
        <w:div w:id="1171985884">
          <w:marLeft w:val="0"/>
          <w:marRight w:val="0"/>
          <w:marTop w:val="0"/>
          <w:marBottom w:val="0"/>
          <w:divBdr>
            <w:top w:val="none" w:sz="0" w:space="0" w:color="auto"/>
            <w:left w:val="none" w:sz="0" w:space="0" w:color="auto"/>
            <w:bottom w:val="none" w:sz="0" w:space="0" w:color="auto"/>
            <w:right w:val="none" w:sz="0" w:space="0" w:color="auto"/>
          </w:divBdr>
        </w:div>
      </w:divsChild>
    </w:div>
    <w:div w:id="1168524636">
      <w:bodyDiv w:val="1"/>
      <w:marLeft w:val="0"/>
      <w:marRight w:val="0"/>
      <w:marTop w:val="0"/>
      <w:marBottom w:val="0"/>
      <w:divBdr>
        <w:top w:val="none" w:sz="0" w:space="0" w:color="auto"/>
        <w:left w:val="none" w:sz="0" w:space="0" w:color="auto"/>
        <w:bottom w:val="none" w:sz="0" w:space="0" w:color="auto"/>
        <w:right w:val="none" w:sz="0" w:space="0" w:color="auto"/>
      </w:divBdr>
    </w:div>
    <w:div w:id="1486823437">
      <w:bodyDiv w:val="1"/>
      <w:marLeft w:val="0"/>
      <w:marRight w:val="0"/>
      <w:marTop w:val="0"/>
      <w:marBottom w:val="0"/>
      <w:divBdr>
        <w:top w:val="none" w:sz="0" w:space="0" w:color="auto"/>
        <w:left w:val="none" w:sz="0" w:space="0" w:color="auto"/>
        <w:bottom w:val="none" w:sz="0" w:space="0" w:color="auto"/>
        <w:right w:val="none" w:sz="0" w:space="0" w:color="auto"/>
      </w:divBdr>
      <w:divsChild>
        <w:div w:id="1661229361">
          <w:marLeft w:val="0"/>
          <w:marRight w:val="0"/>
          <w:marTop w:val="0"/>
          <w:marBottom w:val="0"/>
          <w:divBdr>
            <w:top w:val="none" w:sz="0" w:space="0" w:color="auto"/>
            <w:left w:val="none" w:sz="0" w:space="0" w:color="auto"/>
            <w:bottom w:val="none" w:sz="0" w:space="0" w:color="auto"/>
            <w:right w:val="none" w:sz="0" w:space="0" w:color="auto"/>
          </w:divBdr>
        </w:div>
      </w:divsChild>
    </w:div>
    <w:div w:id="1522351816">
      <w:bodyDiv w:val="1"/>
      <w:marLeft w:val="0"/>
      <w:marRight w:val="0"/>
      <w:marTop w:val="0"/>
      <w:marBottom w:val="0"/>
      <w:divBdr>
        <w:top w:val="none" w:sz="0" w:space="0" w:color="auto"/>
        <w:left w:val="none" w:sz="0" w:space="0" w:color="auto"/>
        <w:bottom w:val="none" w:sz="0" w:space="0" w:color="auto"/>
        <w:right w:val="none" w:sz="0" w:space="0" w:color="auto"/>
      </w:divBdr>
      <w:divsChild>
        <w:div w:id="16125139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hq.ssrn.com/Journals/RedirectClick.cfm?url=https://papers.ssrn.com/sol3/cf_dev/AbsByAuth.cfm?per_id=2897109&amp;partid=22912&amp;did=372980&amp;eid=689893" TargetMode="External"/><Relationship Id="rId18" Type="http://schemas.openxmlformats.org/officeDocument/2006/relationships/hyperlink" Target="https://hq.ssrn.com/Journals/RedirectClick.cfm?url=https://papers.ssrn.com/sol3/PIP_Journal.cfm?pip_jrnl=1469392&amp;partid=22912&amp;did=372532&amp;eid=389606" TargetMode="External"/><Relationship Id="rId26" Type="http://schemas.openxmlformats.org/officeDocument/2006/relationships/hyperlink" Target="mailto:pikluchatterjee@gmail.com" TargetMode="External"/><Relationship Id="rId39" Type="http://schemas.openxmlformats.org/officeDocument/2006/relationships/hyperlink" Target="mailto:bogdan.stacescu@bi.no" TargetMode="External"/><Relationship Id="rId3" Type="http://schemas.openxmlformats.org/officeDocument/2006/relationships/webSettings" Target="webSettings.xml"/><Relationship Id="rId21" Type="http://schemas.openxmlformats.org/officeDocument/2006/relationships/hyperlink" Target="https://hq.ssrn.com/Journals/RedirectClick.cfm?url=https://papers.ssrn.com/sol3/cf_dev/AbsByAuth.cfm?per_id=1713332&amp;partid=22912&amp;did=372532&amp;eid=389606" TargetMode="External"/><Relationship Id="rId34" Type="http://schemas.openxmlformats.org/officeDocument/2006/relationships/hyperlink" Target="https://hq.ssrn.com/Journals/RedirectClick.cfm?url=https://papers.ssrn.com/sol3/papers.cfm?abstract_id=3123589&amp;partid=22912&amp;did=374440&amp;eid=390437" TargetMode="External"/><Relationship Id="rId42" Type="http://schemas.openxmlformats.org/officeDocument/2006/relationships/hyperlink" Target="https://hq.ssrn.com/Journals/RedirectClick.cfm?url=https://papers.ssrn.com/sol3/cf_dev/AbsByAuth.cfm?per_id=2910525&amp;partid=22912&amp;did=374440&amp;eid=390437" TargetMode="External"/><Relationship Id="rId47" Type="http://schemas.openxmlformats.org/officeDocument/2006/relationships/hyperlink" Target="https://hq.ssrn.com/Journals/RedirectClick.cfm?url=https://papers.ssrn.com/sol3/cf_dev/AbsByAuth.cfm?per_id=74295&amp;partid=22912&amp;did=374442&amp;eid=387927" TargetMode="External"/><Relationship Id="rId50" Type="http://schemas.openxmlformats.org/officeDocument/2006/relationships/hyperlink" Target="mailto:broth@hbs.edu" TargetMode="External"/><Relationship Id="rId7" Type="http://schemas.openxmlformats.org/officeDocument/2006/relationships/hyperlink" Target="https://hq.ssrn.com/Journals/RedirectClick.cfm?url=https://papers.ssrn.com/sol3/cf_dev/AbsByAuth.cfm?per_id=1807432&amp;partid=22912&amp;did=373429&amp;eid=1068123" TargetMode="External"/><Relationship Id="rId12" Type="http://schemas.openxmlformats.org/officeDocument/2006/relationships/hyperlink" Target="https://hq.ssrn.com/Journals/RedirectClick.cfm?url=https://papers.ssrn.com/sol3/papers.cfm?abstract_id=3113557&amp;partid=22912&amp;did=372980&amp;eid=689893" TargetMode="External"/><Relationship Id="rId17" Type="http://schemas.openxmlformats.org/officeDocument/2006/relationships/hyperlink" Target="https://hq.ssrn.com/Journals/RedirectClick.cfm?url=https://papers.ssrn.com/sol3/papers.cfm?abstract_id=3116923&amp;partid=22912&amp;did=372532&amp;eid=389606" TargetMode="External"/><Relationship Id="rId25" Type="http://schemas.openxmlformats.org/officeDocument/2006/relationships/hyperlink" Target="https://hq.ssrn.com/Journals/RedirectClick.cfm?url=https://papers.ssrn.com/sol3/cf_dev/AbsByAuth.cfm?per_id=1627126&amp;partid=22912&amp;did=372532&amp;eid=389606" TargetMode="External"/><Relationship Id="rId33" Type="http://schemas.openxmlformats.org/officeDocument/2006/relationships/hyperlink" Target="mailto:manmittal_1969@rediffmail.com" TargetMode="External"/><Relationship Id="rId38" Type="http://schemas.openxmlformats.org/officeDocument/2006/relationships/hyperlink" Target="https://hq.ssrn.com/Journals/RedirectClick.cfm?url=https://papers.ssrn.com/sol3/cf_dev/AbsByAuth.cfm?per_id=596902&amp;partid=22912&amp;did=374440&amp;eid=390437" TargetMode="External"/><Relationship Id="rId46" Type="http://schemas.openxmlformats.org/officeDocument/2006/relationships/hyperlink" Target="https://hq.ssrn.com/Journals/RedirectClick.cfm?url=https://papers.ssrn.com/sol3/cf_dev/AbsByAuth.cfm?per_id=2902468&amp;partid=22912&amp;did=374442&amp;eid=387927" TargetMode="External"/><Relationship Id="rId2" Type="http://schemas.openxmlformats.org/officeDocument/2006/relationships/settings" Target="settings.xml"/><Relationship Id="rId16" Type="http://schemas.openxmlformats.org/officeDocument/2006/relationships/hyperlink" Target="mailto:sujoybtc@vgsom.iitkgp.ernet.in" TargetMode="External"/><Relationship Id="rId20" Type="http://schemas.openxmlformats.org/officeDocument/2006/relationships/hyperlink" Target="mailto:mjara@unegocios.cl" TargetMode="External"/><Relationship Id="rId29" Type="http://schemas.openxmlformats.org/officeDocument/2006/relationships/hyperlink" Target="https://hq.ssrn.com/Journals/RedirectClick.cfm?url=https://papers.ssrn.com/sol3/papers.cfm?abstract_id=3085168&amp;partid=22912&amp;did=371721&amp;eid=1408597" TargetMode="External"/><Relationship Id="rId41" Type="http://schemas.openxmlformats.org/officeDocument/2006/relationships/hyperlink" Target="mailto:lalmli@DELOITTE.no" TargetMode="External"/><Relationship Id="rId1" Type="http://schemas.openxmlformats.org/officeDocument/2006/relationships/styles" Target="styles.xml"/><Relationship Id="rId6" Type="http://schemas.openxmlformats.org/officeDocument/2006/relationships/hyperlink" Target="https://hq.ssrn.com/Journals/RedirectClick.cfm?url=https://papers.ssrn.com/sol3/PIP_Journal.cfm?pip_jrnl=685688&amp;partid=22912&amp;did=373429&amp;eid=1068123" TargetMode="External"/><Relationship Id="rId11" Type="http://schemas.openxmlformats.org/officeDocument/2006/relationships/hyperlink" Target="mailto:carlo.sommavilla@usi.ch" TargetMode="External"/><Relationship Id="rId24" Type="http://schemas.openxmlformats.org/officeDocument/2006/relationships/hyperlink" Target="mailto:cpombo@uniandes.edu.co" TargetMode="External"/><Relationship Id="rId32" Type="http://schemas.openxmlformats.org/officeDocument/2006/relationships/hyperlink" Target="https://hq.ssrn.com/Journals/RedirectClick.cfm?url=https://papers.ssrn.com/sol3/cf_dev/AbsByAuth.cfm?per_id=722146&amp;partid=22912&amp;did=371721&amp;eid=1408597" TargetMode="External"/><Relationship Id="rId37" Type="http://schemas.openxmlformats.org/officeDocument/2006/relationships/hyperlink" Target="mailto:oyvind.bohren@bi.no" TargetMode="External"/><Relationship Id="rId40" Type="http://schemas.openxmlformats.org/officeDocument/2006/relationships/hyperlink" Target="https://hq.ssrn.com/Journals/RedirectClick.cfm?url=https://papers.ssrn.com/sol3/cf_dev/AbsByAuth.cfm?per_id=2910520&amp;partid=22912&amp;did=374440&amp;eid=390437" TargetMode="External"/><Relationship Id="rId45" Type="http://schemas.openxmlformats.org/officeDocument/2006/relationships/hyperlink" Target="https://hq.ssrn.com/Journals/RedirectClick.cfm?url=https://papers.ssrn.com/sol3/PIP_Journal.cfm?pip_jrnl=3121280&amp;partid=22912&amp;did=374442&amp;eid=387927" TargetMode="External"/><Relationship Id="rId5" Type="http://schemas.openxmlformats.org/officeDocument/2006/relationships/image" Target="media/image1.gif"/><Relationship Id="rId15" Type="http://schemas.openxmlformats.org/officeDocument/2006/relationships/hyperlink" Target="https://hq.ssrn.com/Journals/RedirectClick.cfm?url=https://papers.ssrn.com/sol3/cf_dev/AbsByAuth.cfm?per_id=2843318&amp;partid=22912&amp;did=372980&amp;eid=689893" TargetMode="External"/><Relationship Id="rId23" Type="http://schemas.openxmlformats.org/officeDocument/2006/relationships/hyperlink" Target="https://hq.ssrn.com/Journals/RedirectClick.cfm?url=https://papers.ssrn.com/sol3/cf_dev/AbsByAuth.cfm?per_id=381776&amp;partid=22912&amp;did=372532&amp;eid=389606" TargetMode="External"/><Relationship Id="rId28" Type="http://schemas.openxmlformats.org/officeDocument/2006/relationships/hyperlink" Target="mailto:PROJ_MONFIN@HOTMAIL.COM" TargetMode="External"/><Relationship Id="rId36" Type="http://schemas.openxmlformats.org/officeDocument/2006/relationships/hyperlink" Target="https://hq.ssrn.com/Journals/RedirectClick.cfm?url=https://papers.ssrn.com/sol3/cf_dev/AbsByAuth.cfm?per_id=251578&amp;partid=22912&amp;did=374440&amp;eid=390437" TargetMode="External"/><Relationship Id="rId49" Type="http://schemas.openxmlformats.org/officeDocument/2006/relationships/hyperlink" Target="https://hq.ssrn.com/Journals/RedirectClick.cfm?url=https://papers.ssrn.com/sol3/cf_dev/AbsByAuth.cfm?per_id=2840436&amp;partid=22912&amp;did=374442&amp;eid=387927" TargetMode="External"/><Relationship Id="rId10" Type="http://schemas.openxmlformats.org/officeDocument/2006/relationships/hyperlink" Target="https://hq.ssrn.com/Journals/RedirectClick.cfm?url=https://papers.ssrn.com/sol3/cf_dev/AbsByAuth.cfm?per_id=1943069&amp;partid=22912&amp;did=373429&amp;eid=1068123" TargetMode="External"/><Relationship Id="rId19" Type="http://schemas.openxmlformats.org/officeDocument/2006/relationships/hyperlink" Target="https://hq.ssrn.com/Journals/RedirectClick.cfm?url=https://papers.ssrn.com/sol3/cf_dev/AbsByAuth.cfm?per_id=527665&amp;partid=22912&amp;did=372532&amp;eid=389606" TargetMode="External"/><Relationship Id="rId31" Type="http://schemas.openxmlformats.org/officeDocument/2006/relationships/hyperlink" Target="mailto:shruti.agrawal25@gmail.com" TargetMode="External"/><Relationship Id="rId44" Type="http://schemas.openxmlformats.org/officeDocument/2006/relationships/hyperlink" Target="https://hq.ssrn.com/Journals/RedirectClick.cfm?url=https://papers.ssrn.com/sol3/papers.cfm?abstract_id=3126399&amp;partid=22912&amp;did=374442&amp;eid=387927" TargetMode="External"/><Relationship Id="rId52" Type="http://schemas.openxmlformats.org/officeDocument/2006/relationships/theme" Target="theme/theme1.xml"/><Relationship Id="rId4" Type="http://schemas.openxmlformats.org/officeDocument/2006/relationships/hyperlink" Target="https://hq.ssrn.com/Journals/RedirectClick.cfm?url=https://papers.ssrn.com/sol3/papers.cfm?abstract_id=3109123&amp;partid=22912&amp;did=373429&amp;eid=1068123" TargetMode="External"/><Relationship Id="rId9" Type="http://schemas.openxmlformats.org/officeDocument/2006/relationships/hyperlink" Target="https://hq.ssrn.com/Journals/RedirectClick.cfm?url=https://papers.ssrn.com/sol3/cf_dev/AbsByAuth.cfm?per_id=2892645&amp;partid=22912&amp;did=373429&amp;eid=1068123" TargetMode="External"/><Relationship Id="rId14" Type="http://schemas.openxmlformats.org/officeDocument/2006/relationships/hyperlink" Target="mailto:satrajitmandal@iitkgp.ac.in" TargetMode="External"/><Relationship Id="rId22" Type="http://schemas.openxmlformats.org/officeDocument/2006/relationships/hyperlink" Target="mailto:cpintogu@tulane.edu" TargetMode="External"/><Relationship Id="rId27" Type="http://schemas.openxmlformats.org/officeDocument/2006/relationships/hyperlink" Target="https://hq.ssrn.com/Journals/RedirectClick.cfm?url=https://papers.ssrn.com/sol3/cf_dev/AbsByAuth.cfm?per_id=242511&amp;partid=22912&amp;did=372532&amp;eid=389606" TargetMode="External"/><Relationship Id="rId30" Type="http://schemas.openxmlformats.org/officeDocument/2006/relationships/hyperlink" Target="https://hq.ssrn.com/Journals/RedirectClick.cfm?url=https://papers.ssrn.com/sol3/cf_dev/AbsByAuth.cfm?per_id=2490728&amp;partid=22912&amp;did=371721&amp;eid=1408597" TargetMode="External"/><Relationship Id="rId35" Type="http://schemas.openxmlformats.org/officeDocument/2006/relationships/hyperlink" Target="https://hq.ssrn.com/Journals/RedirectClick.cfm?url=https://papers.ssrn.com/sol3/PIP_Journal.cfm?pip_jrnl=299442&amp;partid=22912&amp;did=374440&amp;eid=390437" TargetMode="External"/><Relationship Id="rId43" Type="http://schemas.openxmlformats.org/officeDocument/2006/relationships/hyperlink" Target="mailto:ksondergaard@DELOITTE.no" TargetMode="External"/><Relationship Id="rId48" Type="http://schemas.openxmlformats.org/officeDocument/2006/relationships/hyperlink" Target="mailto:mullain@fas.harvard.edu" TargetMode="External"/><Relationship Id="rId8" Type="http://schemas.openxmlformats.org/officeDocument/2006/relationships/hyperlink" Target="mailto:gianpaolo.parise@bis.org" TargetMode="External"/><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2213</Words>
  <Characters>12617</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Badrinath S G</dc:creator>
  <cp:keywords/>
  <dc:description/>
  <cp:lastModifiedBy>Badrinath S G</cp:lastModifiedBy>
  <cp:revision>4</cp:revision>
  <dcterms:created xsi:type="dcterms:W3CDTF">2018-02-23T04:05:00Z</dcterms:created>
  <dcterms:modified xsi:type="dcterms:W3CDTF">2018-02-28T09:01:00Z</dcterms:modified>
</cp:coreProperties>
</file>